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0" w:rsidRDefault="00085090" w:rsidP="000A672C">
      <w:pPr>
        <w:ind w:left="4248"/>
        <w:jc w:val="both"/>
        <w:rPr>
          <w:sz w:val="28"/>
          <w:szCs w:val="28"/>
        </w:rPr>
      </w:pPr>
    </w:p>
    <w:p w:rsidR="00085090" w:rsidRDefault="00085090" w:rsidP="000A672C">
      <w:pPr>
        <w:ind w:left="4248"/>
        <w:jc w:val="both"/>
        <w:rPr>
          <w:sz w:val="28"/>
          <w:szCs w:val="28"/>
        </w:rPr>
      </w:pPr>
    </w:p>
    <w:p w:rsidR="00290787" w:rsidRDefault="00290787" w:rsidP="00290787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A672C" w:rsidRPr="000A672C" w:rsidRDefault="000A672C" w:rsidP="000A672C">
      <w:pPr>
        <w:ind w:left="4248"/>
        <w:jc w:val="both"/>
        <w:rPr>
          <w:sz w:val="28"/>
          <w:szCs w:val="28"/>
        </w:rPr>
      </w:pPr>
      <w:r w:rsidRPr="000A672C">
        <w:rPr>
          <w:sz w:val="28"/>
          <w:szCs w:val="28"/>
        </w:rPr>
        <w:t xml:space="preserve">Постановлением Городской Думы </w:t>
      </w:r>
      <w:r w:rsidR="00290787">
        <w:rPr>
          <w:sz w:val="28"/>
          <w:szCs w:val="28"/>
        </w:rPr>
        <w:t>г</w:t>
      </w:r>
      <w:r w:rsidRPr="000A672C">
        <w:rPr>
          <w:sz w:val="28"/>
          <w:szCs w:val="28"/>
        </w:rPr>
        <w:t xml:space="preserve">ородского поселения  МО  «Город </w:t>
      </w:r>
      <w:proofErr w:type="spellStart"/>
      <w:r w:rsidRPr="000A672C">
        <w:rPr>
          <w:sz w:val="28"/>
          <w:szCs w:val="28"/>
        </w:rPr>
        <w:t>Кременки</w:t>
      </w:r>
      <w:proofErr w:type="spellEnd"/>
      <w:r w:rsidRPr="000A672C">
        <w:rPr>
          <w:sz w:val="28"/>
          <w:szCs w:val="28"/>
        </w:rPr>
        <w:t xml:space="preserve"> от 30.11.2007г. №32-п/</w:t>
      </w:r>
      <w:proofErr w:type="spellStart"/>
      <w:r w:rsidRPr="000A672C">
        <w:rPr>
          <w:sz w:val="28"/>
          <w:szCs w:val="28"/>
        </w:rPr>
        <w:t>гд</w:t>
      </w:r>
      <w:proofErr w:type="spellEnd"/>
    </w:p>
    <w:p w:rsidR="000A672C" w:rsidRPr="000A672C" w:rsidRDefault="000A672C" w:rsidP="000A672C">
      <w:pPr>
        <w:ind w:left="4248"/>
        <w:jc w:val="both"/>
        <w:rPr>
          <w:sz w:val="28"/>
          <w:szCs w:val="28"/>
        </w:rPr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0A672C" w:rsidRDefault="000A672C" w:rsidP="000A672C">
      <w:pPr>
        <w:ind w:left="4248"/>
        <w:jc w:val="both"/>
      </w:pPr>
    </w:p>
    <w:p w:rsidR="0054386C" w:rsidRDefault="0054386C" w:rsidP="0054386C">
      <w:pPr>
        <w:spacing w:before="120"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Российская Федерация</w:t>
      </w:r>
    </w:p>
    <w:p w:rsidR="0054386C" w:rsidRDefault="0054386C" w:rsidP="0054386C">
      <w:pPr>
        <w:spacing w:before="120"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Калужская  область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«РЕГУЛИРОВАНИЯ ЗЕМЛЕПОЛЬЗОВАНИЯ И ЗАСТРОЙКИ» МУНИЦИПАЛЬНОГО ОБРАЗОВАНИЯ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«ГОРОД КРЕМЕНКИ»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ЖУКОВСКОГО РАЙОНА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0C40" w:rsidRDefault="0054386C" w:rsidP="0054386C">
      <w:pPr>
        <w:widowControl w:val="0"/>
        <w:autoSpaceDE w:val="0"/>
        <w:autoSpaceDN w:val="0"/>
        <w:adjustRightInd w:val="0"/>
        <w:jc w:val="center"/>
      </w:pPr>
      <w:proofErr w:type="gramStart"/>
      <w:r>
        <w:t xml:space="preserve">(в редакции решений Городской Думы </w:t>
      </w:r>
      <w:r w:rsidR="00290787">
        <w:t>г</w:t>
      </w:r>
      <w:r>
        <w:t xml:space="preserve">ородского поселения «Город </w:t>
      </w:r>
      <w:proofErr w:type="spellStart"/>
      <w:r>
        <w:t>Кремёнки</w:t>
      </w:r>
      <w:proofErr w:type="spellEnd"/>
      <w:r>
        <w:t xml:space="preserve">» </w:t>
      </w:r>
      <w:proofErr w:type="gramEnd"/>
    </w:p>
    <w:p w:rsidR="00170C40" w:rsidRDefault="0054386C" w:rsidP="0054386C">
      <w:pPr>
        <w:widowControl w:val="0"/>
        <w:autoSpaceDE w:val="0"/>
        <w:autoSpaceDN w:val="0"/>
        <w:adjustRightInd w:val="0"/>
        <w:jc w:val="center"/>
      </w:pPr>
      <w:r>
        <w:t>от 29.09.2011 №87,  от 29.02.2012 №12, от 13.08.2013 №45, от 28.03.2014 №19,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</w:pPr>
      <w:r>
        <w:t xml:space="preserve"> от 14.02.2017г.</w:t>
      </w:r>
      <w:r w:rsidR="00170C40">
        <w:t xml:space="preserve"> №9</w:t>
      </w:r>
      <w:r w:rsidR="003140A1">
        <w:t>; 21.08. 2018 №27</w:t>
      </w:r>
      <w:r>
        <w:t xml:space="preserve">) </w:t>
      </w: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44"/>
      <w:bookmarkEnd w:id="0"/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4386C" w:rsidRDefault="0054386C" w:rsidP="0054386C">
      <w:pPr>
        <w:widowControl w:val="0"/>
        <w:autoSpaceDE w:val="0"/>
        <w:autoSpaceDN w:val="0"/>
        <w:adjustRightInd w:val="0"/>
        <w:jc w:val="center"/>
        <w:outlineLvl w:val="1"/>
      </w:pPr>
    </w:p>
    <w:p w:rsidR="000A672C" w:rsidRDefault="000A672C" w:rsidP="000A672C">
      <w:pPr>
        <w:ind w:left="4248"/>
        <w:jc w:val="both"/>
      </w:pPr>
    </w:p>
    <w:p w:rsidR="0054386C" w:rsidRDefault="0054386C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433892" w:rsidRDefault="00433892" w:rsidP="000A672C">
      <w:pPr>
        <w:ind w:left="4248"/>
        <w:jc w:val="both"/>
      </w:pPr>
    </w:p>
    <w:p w:rsidR="00290787" w:rsidRPr="00955465" w:rsidRDefault="00290787" w:rsidP="00290787">
      <w:pPr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lang w:eastAsia="ru-RU"/>
        </w:rPr>
      </w:pPr>
      <w:bookmarkStart w:id="1" w:name="_Toc351977051"/>
      <w:bookmarkStart w:id="2" w:name="_Toc398890952"/>
      <w:bookmarkStart w:id="3" w:name="_Toc452336988"/>
      <w:r w:rsidRPr="00955465">
        <w:rPr>
          <w:b/>
          <w:sz w:val="28"/>
          <w:lang w:eastAsia="ru-RU"/>
        </w:rPr>
        <w:lastRenderedPageBreak/>
        <w:t>ЧАСТЬ II. ГРАДОСТРОИТЕЛЬНЫЕ РЕГЛАМЕНТЫ</w:t>
      </w:r>
    </w:p>
    <w:p w:rsidR="00290787" w:rsidRPr="00955465" w:rsidRDefault="00290787" w:rsidP="00290787">
      <w:pPr>
        <w:keepNext/>
        <w:spacing w:before="120"/>
        <w:jc w:val="center"/>
        <w:outlineLvl w:val="1"/>
        <w:rPr>
          <w:b/>
          <w:bCs/>
          <w:lang w:eastAsia="ru-RU"/>
        </w:rPr>
      </w:pPr>
      <w:bookmarkStart w:id="4" w:name="_Toc330317438"/>
      <w:bookmarkStart w:id="5" w:name="_Toc336271785"/>
      <w:bookmarkStart w:id="6" w:name="_Toc336271805"/>
      <w:bookmarkStart w:id="7" w:name="_Toc398890948"/>
      <w:bookmarkStart w:id="8" w:name="_Toc452336985"/>
      <w:r w:rsidRPr="00955465">
        <w:rPr>
          <w:b/>
          <w:bCs/>
          <w:lang w:eastAsia="ru-RU"/>
        </w:rPr>
        <w:t xml:space="preserve">РАЗДЕЛ 7. </w:t>
      </w:r>
      <w:bookmarkEnd w:id="4"/>
      <w:bookmarkEnd w:id="5"/>
      <w:bookmarkEnd w:id="6"/>
      <w:bookmarkEnd w:id="7"/>
      <w:r w:rsidRPr="00955465">
        <w:rPr>
          <w:b/>
          <w:bCs/>
          <w:lang w:eastAsia="ru-RU"/>
        </w:rPr>
        <w:t>ГРАДОСТРОИТЕЛЬНЫЕ РЕГЛАМЕНТЫ В ЧАСТИ ВИДОВ ИСПОЛЬЗОВАНИЯ ТЕРРИТОРИИ И ПРЕДЕЛЬНЫХ ПАРАМЕТРОВ</w:t>
      </w:r>
      <w:bookmarkEnd w:id="8"/>
    </w:p>
    <w:p w:rsidR="00290787" w:rsidRPr="009823E5" w:rsidRDefault="00290787" w:rsidP="00290787">
      <w:pPr>
        <w:keepNext/>
        <w:spacing w:before="120"/>
        <w:ind w:firstLine="567"/>
        <w:jc w:val="both"/>
        <w:outlineLvl w:val="2"/>
        <w:rPr>
          <w:b/>
          <w:bCs/>
          <w:lang w:eastAsia="ru-RU"/>
        </w:rPr>
      </w:pPr>
      <w:bookmarkStart w:id="9" w:name="_Toc398890950"/>
      <w:bookmarkStart w:id="10" w:name="_Toc452336986"/>
      <w:r w:rsidRPr="009823E5">
        <w:rPr>
          <w:b/>
          <w:bCs/>
          <w:lang w:eastAsia="ru-RU"/>
        </w:rPr>
        <w:t xml:space="preserve">Статья 28. </w:t>
      </w:r>
      <w:bookmarkEnd w:id="9"/>
      <w:bookmarkEnd w:id="10"/>
      <w:r w:rsidRPr="009823E5">
        <w:rPr>
          <w:b/>
          <w:bCs/>
          <w:lang w:eastAsia="ru-RU"/>
        </w:rPr>
        <w:t>Перечень территориальных зон. Перечень территорий, для которых градостроительные регламенты не устанавливаются</w:t>
      </w:r>
    </w:p>
    <w:p w:rsidR="00290787" w:rsidRPr="00B7255D" w:rsidRDefault="00290787" w:rsidP="00290787">
      <w:pPr>
        <w:tabs>
          <w:tab w:val="left" w:pos="1876"/>
        </w:tabs>
        <w:ind w:firstLine="567"/>
        <w:jc w:val="both"/>
        <w:rPr>
          <w:bCs/>
          <w:lang w:eastAsia="ru-RU"/>
        </w:rPr>
      </w:pPr>
      <w:r w:rsidRPr="00B7255D">
        <w:rPr>
          <w:bCs/>
          <w:lang w:eastAsia="ru-RU"/>
        </w:rPr>
        <w:t xml:space="preserve">1. В соответствии с Градостроительным кодексом Российской Федерации на карте градостроительного зонирования в пределах </w:t>
      </w:r>
      <w:r w:rsidRPr="00B7255D">
        <w:rPr>
          <w:lang w:eastAsia="ru-RU"/>
        </w:rPr>
        <w:t>поселения</w:t>
      </w:r>
      <w:r w:rsidRPr="00B7255D">
        <w:rPr>
          <w:bCs/>
          <w:lang w:eastAsia="ru-RU"/>
        </w:rPr>
        <w:t>, установлены следующие виды территориальных зон:</w:t>
      </w:r>
    </w:p>
    <w:p w:rsidR="00290787" w:rsidRPr="0059073B" w:rsidRDefault="00290787" w:rsidP="00290787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59073B">
        <w:rPr>
          <w:b/>
          <w:u w:val="single"/>
        </w:rPr>
        <w:t>1.1.  Жилые зоны:</w:t>
      </w:r>
    </w:p>
    <w:p w:rsidR="00290787" w:rsidRPr="00B7255D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B7255D">
        <w:t xml:space="preserve">Ж-1- зона застройки </w:t>
      </w:r>
      <w:r>
        <w:t xml:space="preserve">индивидуальными </w:t>
      </w:r>
      <w:r w:rsidRPr="00B7255D">
        <w:t xml:space="preserve"> жилы</w:t>
      </w:r>
      <w:r>
        <w:t>ми</w:t>
      </w:r>
      <w:r w:rsidRPr="00B7255D">
        <w:t xml:space="preserve"> дом</w:t>
      </w:r>
      <w:r>
        <w:t>ами</w:t>
      </w:r>
      <w:r w:rsidRPr="00B7255D">
        <w:t xml:space="preserve"> </w:t>
      </w:r>
    </w:p>
    <w:p w:rsidR="00290787" w:rsidRPr="00B7255D" w:rsidRDefault="00290787" w:rsidP="00290787">
      <w:pPr>
        <w:ind w:firstLine="720"/>
        <w:jc w:val="both"/>
      </w:pPr>
      <w:r>
        <w:t xml:space="preserve">Ж-2 Зона застройки  многоквартирными жилыми домами </w:t>
      </w:r>
    </w:p>
    <w:p w:rsidR="00290787" w:rsidRPr="00B7255D" w:rsidRDefault="00290787" w:rsidP="00290787">
      <w:pPr>
        <w:ind w:firstLine="720"/>
        <w:jc w:val="both"/>
      </w:pPr>
      <w:r w:rsidRPr="00B7255D">
        <w:t>Ж-</w:t>
      </w:r>
      <w:r>
        <w:t xml:space="preserve">3 Зона </w:t>
      </w:r>
      <w:proofErr w:type="spellStart"/>
      <w:r>
        <w:t>садово</w:t>
      </w:r>
      <w:proofErr w:type="spellEnd"/>
      <w:r>
        <w:t xml:space="preserve"> - дачных </w:t>
      </w:r>
      <w:r w:rsidRPr="00B7255D">
        <w:t xml:space="preserve"> участк</w:t>
      </w:r>
      <w:r>
        <w:t xml:space="preserve">ов </w:t>
      </w:r>
      <w:r w:rsidRPr="00B7255D">
        <w:t xml:space="preserve"> </w:t>
      </w:r>
    </w:p>
    <w:p w:rsidR="00290787" w:rsidRPr="0059073B" w:rsidRDefault="00290787" w:rsidP="00290787">
      <w:pPr>
        <w:ind w:firstLine="709"/>
        <w:jc w:val="both"/>
        <w:rPr>
          <w:b/>
          <w:u w:val="single"/>
        </w:rPr>
      </w:pPr>
      <w:r w:rsidRPr="0059073B">
        <w:rPr>
          <w:b/>
          <w:u w:val="single"/>
        </w:rPr>
        <w:t xml:space="preserve">1.2.  Общественно-деловые зоны   </w:t>
      </w:r>
    </w:p>
    <w:p w:rsidR="00290787" w:rsidRPr="00B7255D" w:rsidRDefault="00290787" w:rsidP="00290787">
      <w:pPr>
        <w:ind w:firstLine="709"/>
        <w:jc w:val="both"/>
      </w:pPr>
      <w:r>
        <w:t>О</w:t>
      </w:r>
      <w:proofErr w:type="gramStart"/>
      <w:r>
        <w:t>Д-</w:t>
      </w:r>
      <w:proofErr w:type="gramEnd"/>
      <w:r>
        <w:t xml:space="preserve"> Зона делового, общественного, коммерческого, спортивно-зрелищного, лечебно-оздоровительного, медицинского назначения</w:t>
      </w:r>
    </w:p>
    <w:p w:rsidR="00290787" w:rsidRPr="0059073B" w:rsidRDefault="00290787" w:rsidP="00290787">
      <w:pPr>
        <w:widowControl w:val="0"/>
        <w:autoSpaceDE w:val="0"/>
        <w:autoSpaceDN w:val="0"/>
        <w:adjustRightInd w:val="0"/>
        <w:ind w:firstLine="720"/>
        <w:jc w:val="both"/>
        <w:rPr>
          <w:u w:val="single"/>
        </w:rPr>
      </w:pPr>
      <w:r w:rsidRPr="0059073B">
        <w:rPr>
          <w:b/>
          <w:u w:val="single"/>
        </w:rPr>
        <w:t>1.3  Зоны промышленности</w:t>
      </w:r>
      <w:r w:rsidRPr="0059073B">
        <w:rPr>
          <w:u w:val="single"/>
        </w:rPr>
        <w:t>: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B7255D">
        <w:t xml:space="preserve">П-1 </w:t>
      </w:r>
      <w:r>
        <w:t>Зона размещения объектов жилищно-коммунального хозяйства и транспорта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B7255D">
        <w:t xml:space="preserve">П-2 </w:t>
      </w:r>
      <w:r>
        <w:t>Зона размещения производственных объектов  с различными воздействиями на окружающую среду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59073B">
        <w:rPr>
          <w:b/>
          <w:u w:val="single"/>
        </w:rPr>
        <w:t>1.4.  Зоны транспортной  и инженерной инфраструктуры</w:t>
      </w:r>
    </w:p>
    <w:p w:rsidR="00290787" w:rsidRPr="005B37A5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5B37A5">
        <w:t>И</w:t>
      </w:r>
      <w:proofErr w:type="gramStart"/>
      <w:r w:rsidRPr="005B37A5">
        <w:t>Т</w:t>
      </w:r>
      <w:r>
        <w:t>-</w:t>
      </w:r>
      <w:proofErr w:type="gramEnd"/>
      <w:r>
        <w:t xml:space="preserve"> зона размещения автотранспортных предприятий, улично-дорожная сеть местного значения,  дорожная сеть регионального значения и объектов инженерной инфраструктуры</w:t>
      </w:r>
    </w:p>
    <w:p w:rsidR="00290787" w:rsidRPr="005B37A5" w:rsidRDefault="00290787" w:rsidP="00290787">
      <w:pPr>
        <w:widowControl w:val="0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5B37A5">
        <w:rPr>
          <w:b/>
          <w:u w:val="single"/>
        </w:rPr>
        <w:t>1.5.  Зоны рекреационного назначения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7435C6">
        <w:t>Р-1</w:t>
      </w:r>
      <w:r>
        <w:t xml:space="preserve">  Зона городских лесов, скверов, парков, затопляемые зоны рекреации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>
        <w:t>Р-2 Зона рекреационных объектов «Вятичи», «</w:t>
      </w:r>
      <w:proofErr w:type="spellStart"/>
      <w:r>
        <w:t>Курчатовец</w:t>
      </w:r>
      <w:proofErr w:type="spellEnd"/>
      <w:r>
        <w:t>» и др.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1.6.Зоны особо охраняемых территорий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 w:rsidRPr="00580082">
        <w:t xml:space="preserve">ОХ-1 </w:t>
      </w:r>
      <w:r>
        <w:t xml:space="preserve"> Зона лесного фонда</w:t>
      </w:r>
    </w:p>
    <w:p w:rsidR="00290787" w:rsidRPr="00580082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>
        <w:t>ОХ-2 Зона территории объектов культурного наследия и объектов, связанных с отправлением религиозного культа</w:t>
      </w:r>
    </w:p>
    <w:p w:rsidR="00290787" w:rsidRPr="00580082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</w:p>
    <w:p w:rsidR="00290787" w:rsidRPr="005B37A5" w:rsidRDefault="00290787" w:rsidP="0029078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</w:rPr>
        <w:t xml:space="preserve">           </w:t>
      </w:r>
      <w:r w:rsidRPr="005B37A5">
        <w:rPr>
          <w:b/>
          <w:u w:val="single"/>
        </w:rPr>
        <w:t>1.7. Зоны сельскохозяйственного использования: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С-</w:t>
      </w:r>
      <w:proofErr w:type="gramEnd"/>
      <w:r w:rsidRPr="00B7255D">
        <w:t xml:space="preserve"> </w:t>
      </w:r>
      <w:r>
        <w:t xml:space="preserve">Зоны сельскохозяйственного использования </w:t>
      </w:r>
    </w:p>
    <w:p w:rsidR="00290787" w:rsidRDefault="00290787" w:rsidP="00290787">
      <w:pPr>
        <w:widowControl w:val="0"/>
        <w:autoSpaceDE w:val="0"/>
        <w:autoSpaceDN w:val="0"/>
        <w:adjustRightInd w:val="0"/>
        <w:ind w:firstLine="720"/>
        <w:jc w:val="both"/>
      </w:pPr>
      <w:r>
        <w:t>- фермерские хозяйства,</w:t>
      </w:r>
    </w:p>
    <w:p w:rsidR="00290787" w:rsidRPr="00B7255D" w:rsidRDefault="00290787" w:rsidP="00290787">
      <w:pPr>
        <w:widowControl w:val="0"/>
        <w:autoSpaceDE w:val="0"/>
        <w:autoSpaceDN w:val="0"/>
        <w:adjustRightInd w:val="0"/>
        <w:jc w:val="both"/>
      </w:pPr>
      <w:r>
        <w:t xml:space="preserve">            - выращивание зерновых и иных сельскохозяйственных культур</w:t>
      </w:r>
    </w:p>
    <w:p w:rsidR="00290787" w:rsidRPr="009823E5" w:rsidRDefault="00290787" w:rsidP="00290787"/>
    <w:p w:rsidR="00290787" w:rsidRPr="00290787" w:rsidRDefault="00545FC5" w:rsidP="00290787">
      <w:pPr>
        <w:widowControl w:val="0"/>
        <w:autoSpaceDE w:val="0"/>
        <w:autoSpaceDN w:val="0"/>
        <w:adjustRightInd w:val="0"/>
        <w:ind w:firstLine="360"/>
        <w:jc w:val="both"/>
      </w:pPr>
      <w:hyperlink r:id="rId8" w:anchor="_Toc452336987" w:history="1">
        <w:r w:rsidR="00290787" w:rsidRPr="00290787">
          <w:rPr>
            <w:rStyle w:val="a9"/>
            <w:b/>
          </w:rPr>
          <w:t>Статья 29. Виды разрешенного использования земельных участков и объектов капитального строительства по территориальным зонам</w:t>
        </w:r>
      </w:hyperlink>
    </w:p>
    <w:p w:rsidR="00290787" w:rsidRPr="00290787" w:rsidRDefault="00290787" w:rsidP="00290787">
      <w:pPr>
        <w:widowControl w:val="0"/>
        <w:autoSpaceDE w:val="0"/>
        <w:autoSpaceDN w:val="0"/>
        <w:adjustRightInd w:val="0"/>
        <w:ind w:firstLine="360"/>
        <w:jc w:val="both"/>
        <w:rPr>
          <w:color w:val="3366FF"/>
        </w:rPr>
      </w:pPr>
      <w:r w:rsidRPr="00290787">
        <w:t xml:space="preserve"> Перечень и описание зон см. таблица 1 </w:t>
      </w:r>
    </w:p>
    <w:p w:rsidR="00290787" w:rsidRPr="00290787" w:rsidRDefault="00290787" w:rsidP="0029078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90787">
        <w:rPr>
          <w:rFonts w:ascii="Times New Roman" w:hAnsi="Times New Roman" w:cs="Times New Roman"/>
        </w:rPr>
        <w:t>Таблица 1</w:t>
      </w:r>
    </w:p>
    <w:tbl>
      <w:tblPr>
        <w:tblW w:w="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8"/>
        <w:gridCol w:w="26"/>
        <w:gridCol w:w="5965"/>
        <w:gridCol w:w="60"/>
        <w:gridCol w:w="120"/>
        <w:gridCol w:w="244"/>
        <w:gridCol w:w="540"/>
        <w:gridCol w:w="540"/>
        <w:gridCol w:w="540"/>
        <w:gridCol w:w="540"/>
      </w:tblGrid>
      <w:tr w:rsidR="00290787" w:rsidRPr="00290787" w:rsidTr="003E6C51">
        <w:trPr>
          <w:trHeight w:val="233"/>
        </w:trPr>
        <w:tc>
          <w:tcPr>
            <w:tcW w:w="8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90787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земельного участка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widowControl w:val="0"/>
              <w:autoSpaceDE w:val="0"/>
              <w:autoSpaceDN w:val="0"/>
              <w:adjustRightInd w:val="0"/>
            </w:pPr>
            <w:r w:rsidRPr="00290787">
              <w:t>Виды</w:t>
            </w:r>
          </w:p>
        </w:tc>
      </w:tr>
      <w:tr w:rsidR="00290787" w:rsidRPr="00290787" w:rsidTr="003E6C51">
        <w:trPr>
          <w:trHeight w:val="228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290787">
              <w:rPr>
                <w:rFonts w:ascii="Times New Roman" w:hAnsi="Times New Roman" w:cs="Times New Roman"/>
                <w:szCs w:val="24"/>
              </w:rPr>
              <w:t xml:space="preserve">Наименование вида 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290787">
              <w:rPr>
                <w:rFonts w:ascii="Times New Roman" w:hAnsi="Times New Roman" w:cs="Times New Roman"/>
                <w:szCs w:val="24"/>
              </w:rPr>
              <w:t xml:space="preserve">Описание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right="-62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0787">
              <w:rPr>
                <w:rFonts w:ascii="Times New Roman" w:hAnsi="Times New Roman" w:cs="Times New Roman"/>
                <w:szCs w:val="24"/>
              </w:rPr>
              <w:t>окод</w:t>
            </w:r>
            <w:proofErr w:type="spellEnd"/>
            <w:r w:rsidRPr="0029078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widowControl w:val="0"/>
              <w:autoSpaceDE w:val="0"/>
              <w:autoSpaceDN w:val="0"/>
              <w:adjustRightInd w:val="0"/>
            </w:pPr>
            <w:r w:rsidRPr="00290787">
              <w:t>О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widowControl w:val="0"/>
              <w:autoSpaceDE w:val="0"/>
              <w:autoSpaceDN w:val="0"/>
              <w:adjustRightInd w:val="0"/>
            </w:pPr>
            <w:r w:rsidRPr="00290787">
              <w:t>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widowControl w:val="0"/>
              <w:autoSpaceDE w:val="0"/>
              <w:autoSpaceDN w:val="0"/>
              <w:adjustRightInd w:val="0"/>
            </w:pPr>
            <w:r w:rsidRPr="00290787">
              <w:t xml:space="preserve">У </w:t>
            </w:r>
          </w:p>
        </w:tc>
      </w:tr>
      <w:tr w:rsidR="00290787" w:rsidRPr="00290787" w:rsidTr="003E6C51">
        <w:trPr>
          <w:trHeight w:val="20"/>
        </w:trPr>
        <w:tc>
          <w:tcPr>
            <w:tcW w:w="1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>
            <w:pPr>
              <w:rPr>
                <w:sz w:val="20"/>
                <w:lang w:eastAsia="ru-RU"/>
              </w:rPr>
            </w:pP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12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>
            <w:pPr>
              <w:rPr>
                <w:sz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/>
        </w:tc>
      </w:tr>
      <w:tr w:rsidR="00290787" w:rsidRPr="00290787" w:rsidTr="003E6C51">
        <w:trPr>
          <w:cantSplit/>
          <w:trHeight w:val="113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1" w:name="P17"/>
            <w:bookmarkEnd w:id="11"/>
            <w:r w:rsidRPr="0029078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lastRenderedPageBreak/>
              <w:t>Овощеводство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Садоводство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92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К жилой застройке относятся здания (помещения в них), предназначенные для проживания человека,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выращивание сел</w:t>
            </w:r>
            <w:proofErr w:type="gramStart"/>
            <w:r w:rsidRPr="00290787">
              <w:rPr>
                <w:rFonts w:ascii="Times New Roman" w:hAnsi="Times New Roman" w:cs="Times New Roman"/>
              </w:rPr>
              <w:t>.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0787">
              <w:rPr>
                <w:rFonts w:ascii="Times New Roman" w:hAnsi="Times New Roman" w:cs="Times New Roman"/>
              </w:rPr>
              <w:t>х</w:t>
            </w:r>
            <w:proofErr w:type="gramEnd"/>
            <w:r w:rsidRPr="00290787">
              <w:rPr>
                <w:rFonts w:ascii="Times New Roman" w:hAnsi="Times New Roman" w:cs="Times New Roman"/>
              </w:rPr>
              <w:t>оз. культур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bookmarkStart w:id="12" w:name="P90"/>
            <w:bookmarkEnd w:id="12"/>
            <w:r w:rsidRPr="00290787">
              <w:rPr>
                <w:rFonts w:ascii="Times New Roman" w:hAnsi="Times New Roman" w:cs="Times New Roman"/>
              </w:rPr>
              <w:t xml:space="preserve">Для индивидуального жилищного строительства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индивидуальных гаражей и подсобных сооружений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Блокированная жилая застройка 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0787">
              <w:rPr>
                <w:rFonts w:ascii="Times New Roman" w:hAnsi="Times New Roman" w:cs="Times New Roman"/>
              </w:rPr>
              <w:t xml:space="preserve">Передвижное жилье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,ОД</w:t>
            </w: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lastRenderedPageBreak/>
              <w:t>Обслуживание жилой застройки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9" w:anchor="P146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кодами 3.1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0" w:anchor="P150" w:history="1">
              <w:r w:rsidRPr="00290787">
                <w:rPr>
                  <w:rStyle w:val="a9"/>
                  <w:rFonts w:ascii="Times New Roman" w:hAnsi="Times New Roman" w:cs="Times New Roman"/>
                </w:rPr>
                <w:t>3.2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1" w:anchor="P155" w:history="1">
              <w:r w:rsidRPr="00290787">
                <w:rPr>
                  <w:rStyle w:val="a9"/>
                  <w:rFonts w:ascii="Times New Roman" w:hAnsi="Times New Roman" w:cs="Times New Roman"/>
                </w:rPr>
                <w:t>3.3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2" w:anchor="P159" w:history="1">
              <w:r w:rsidRPr="00290787">
                <w:rPr>
                  <w:rStyle w:val="a9"/>
                  <w:rFonts w:ascii="Times New Roman" w:hAnsi="Times New Roman" w:cs="Times New Roman"/>
                </w:rPr>
                <w:t>3.4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3" w:anchor="P163" w:history="1">
              <w:r w:rsidRPr="00290787">
                <w:rPr>
                  <w:rStyle w:val="a9"/>
                  <w:rFonts w:ascii="Times New Roman" w:hAnsi="Times New Roman" w:cs="Times New Roman"/>
                </w:rPr>
                <w:t>3.4.1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4" w:anchor="P176" w:history="1">
              <w:r w:rsidRPr="00290787">
                <w:rPr>
                  <w:rStyle w:val="a9"/>
                  <w:rFonts w:ascii="Times New Roman" w:hAnsi="Times New Roman" w:cs="Times New Roman"/>
                </w:rPr>
                <w:t>3.5.1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5" w:anchor="P184" w:history="1">
              <w:r w:rsidRPr="00290787">
                <w:rPr>
                  <w:rStyle w:val="a9"/>
                  <w:rFonts w:ascii="Times New Roman" w:hAnsi="Times New Roman" w:cs="Times New Roman"/>
                </w:rPr>
                <w:t>3.6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6" w:anchor="P190" w:history="1">
              <w:r w:rsidRPr="00290787">
                <w:rPr>
                  <w:rStyle w:val="a9"/>
                  <w:rFonts w:ascii="Times New Roman" w:hAnsi="Times New Roman" w:cs="Times New Roman"/>
                </w:rPr>
                <w:t>3.7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7" w:anchor="P211" w:history="1">
              <w:r w:rsidRPr="00290787">
                <w:rPr>
                  <w:rStyle w:val="a9"/>
                  <w:rFonts w:ascii="Times New Roman" w:hAnsi="Times New Roman" w:cs="Times New Roman"/>
                </w:rPr>
                <w:t>3.10.1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8" w:anchor="P226" w:history="1">
              <w:r w:rsidRPr="00290787">
                <w:rPr>
                  <w:rStyle w:val="a9"/>
                  <w:rFonts w:ascii="Times New Roman" w:hAnsi="Times New Roman" w:cs="Times New Roman"/>
                </w:rPr>
                <w:t>4.1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19" w:anchor="P235" w:history="1">
              <w:r w:rsidRPr="00290787">
                <w:rPr>
                  <w:rStyle w:val="a9"/>
                  <w:rFonts w:ascii="Times New Roman" w:hAnsi="Times New Roman" w:cs="Times New Roman"/>
                </w:rPr>
                <w:t>4.3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20" w:anchor="P240" w:history="1">
              <w:r w:rsidRPr="00290787">
                <w:rPr>
                  <w:rStyle w:val="a9"/>
                  <w:rFonts w:ascii="Times New Roman" w:hAnsi="Times New Roman" w:cs="Times New Roman"/>
                </w:rPr>
                <w:t>4.4</w:t>
              </w:r>
            </w:hyperlink>
            <w:r w:rsidRPr="00290787">
              <w:rPr>
                <w:rFonts w:ascii="Times New Roman" w:hAnsi="Times New Roman" w:cs="Times New Roman"/>
              </w:rPr>
              <w:t>,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  <w:hyperlink r:id="rId21" w:anchor="P246" w:history="1">
              <w:r w:rsidRPr="00290787">
                <w:rPr>
                  <w:rStyle w:val="a9"/>
                  <w:rFonts w:ascii="Times New Roman" w:hAnsi="Times New Roman" w:cs="Times New Roman"/>
                </w:rPr>
                <w:t>4.6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22" w:anchor="P250" w:history="1">
              <w:r w:rsidRPr="00290787">
                <w:rPr>
                  <w:rStyle w:val="a9"/>
                  <w:rFonts w:ascii="Times New Roman" w:hAnsi="Times New Roman" w:cs="Times New Roman"/>
                </w:rPr>
                <w:t>4.7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, </w:t>
            </w:r>
            <w:hyperlink r:id="rId23" w:anchor="P258" w:history="1">
              <w:r w:rsidRPr="00290787">
                <w:rPr>
                  <w:rStyle w:val="a9"/>
                  <w:rFonts w:ascii="Times New Roman" w:hAnsi="Times New Roman" w:cs="Times New Roman"/>
                </w:rPr>
                <w:t>4.9</w:t>
              </w:r>
            </w:hyperlink>
            <w:r w:rsidRPr="00290787">
              <w:rPr>
                <w:rFonts w:ascii="Times New Roman" w:hAnsi="Times New Roman" w:cs="Times New Roman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вспомогательных сооружений;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обустройство спортивных и детских площадок, площадок отдых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3" w:name="P138"/>
            <w:bookmarkEnd w:id="13"/>
            <w:r w:rsidRPr="00290787">
              <w:rPr>
                <w:rFonts w:ascii="Times New Roman" w:hAnsi="Times New Roman" w:cs="Times New Roman"/>
              </w:rPr>
              <w:t xml:space="preserve">Объекты гаражного назначения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,П1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</w:tr>
      <w:tr w:rsidR="00290787" w:rsidRPr="00290787" w:rsidTr="003E6C51">
        <w:trPr>
          <w:cantSplit/>
          <w:trHeight w:val="164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,ОД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bookmarkStart w:id="14" w:name="P146"/>
            <w:bookmarkEnd w:id="14"/>
            <w:r w:rsidRPr="00290787">
              <w:rPr>
                <w:rFonts w:ascii="Times New Roman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Ж3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Р-2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ОХ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ОХ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5" w:name="P150"/>
            <w:bookmarkEnd w:id="15"/>
            <w:r w:rsidRPr="00290787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6" w:name="P155"/>
            <w:bookmarkEnd w:id="16"/>
            <w:r w:rsidRPr="0029078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Ж2ОД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90787" w:rsidRPr="00290787" w:rsidTr="003E6C51">
        <w:trPr>
          <w:cantSplit/>
          <w:trHeight w:val="67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7" w:name="P159"/>
            <w:bookmarkEnd w:id="17"/>
            <w:r w:rsidRPr="00290787">
              <w:rPr>
                <w:rFonts w:ascii="Times New Roman" w:hAnsi="Times New Roman" w:cs="Times New Roman"/>
              </w:rPr>
              <w:t>Здравоохранение</w:t>
            </w:r>
          </w:p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ОД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8" w:name="P163"/>
            <w:bookmarkEnd w:id="18"/>
            <w:r w:rsidRPr="00290787">
              <w:rPr>
                <w:rFonts w:ascii="Times New Roman" w:hAnsi="Times New Roman" w:cs="Times New Roman"/>
              </w:rPr>
              <w:lastRenderedPageBreak/>
              <w:t>Амбулаторно-поликлиническое обслуживание</w:t>
            </w:r>
          </w:p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5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19" w:name="P167"/>
            <w:bookmarkEnd w:id="19"/>
            <w:r w:rsidRPr="00290787">
              <w:rPr>
                <w:rFonts w:ascii="Times New Roman" w:hAnsi="Times New Roman" w:cs="Times New Roman"/>
              </w:rPr>
              <w:t xml:space="preserve">Стационарное медицинское обслуживание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станций скорой помощи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Образование и просвещение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anchor="P176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кодами 3.5.1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0" w:name="P176"/>
            <w:bookmarkEnd w:id="20"/>
            <w:r w:rsidRPr="00290787">
              <w:rPr>
                <w:rFonts w:ascii="Times New Roman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1" w:name="P190"/>
            <w:bookmarkStart w:id="22" w:name="P184"/>
            <w:bookmarkStart w:id="23" w:name="P180"/>
            <w:bookmarkEnd w:id="21"/>
            <w:bookmarkEnd w:id="22"/>
            <w:bookmarkEnd w:id="23"/>
            <w:r w:rsidRPr="00290787">
              <w:rPr>
                <w:rFonts w:ascii="Times New Roman" w:hAnsi="Times New Roman" w:cs="Times New Roman"/>
              </w:rPr>
              <w:t>Религиозное использование</w:t>
            </w:r>
          </w:p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ОХ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64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предназначенных для размещения органов управления политических партий,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Ветеринарное обслуживание</w:t>
            </w:r>
          </w:p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25" w:anchor="P211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кодами 3.10.1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Ж3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4" w:name="P211"/>
            <w:bookmarkEnd w:id="24"/>
            <w:r w:rsidRPr="0029078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Ж1, </w:t>
            </w: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5" w:name="P215"/>
            <w:bookmarkEnd w:id="25"/>
            <w:r w:rsidRPr="00290787">
              <w:rPr>
                <w:rFonts w:ascii="Times New Roman" w:hAnsi="Times New Roman" w:cs="Times New Roman"/>
              </w:rPr>
              <w:lastRenderedPageBreak/>
              <w:t xml:space="preserve">Предпринимательство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26" w:anchor="P226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кодами 4.1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 - </w:t>
            </w:r>
            <w:hyperlink r:id="rId27" w:anchor="P269" w:history="1">
              <w:r w:rsidRPr="00290787">
                <w:rPr>
                  <w:rStyle w:val="a9"/>
                  <w:rFonts w:ascii="Times New Roman" w:hAnsi="Times New Roman" w:cs="Times New Roman"/>
                </w:rPr>
                <w:t>4.10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Ж1Ж2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bookmarkStart w:id="26" w:name="P226"/>
            <w:bookmarkEnd w:id="26"/>
            <w:r w:rsidRPr="0029078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7" w:name="P235"/>
            <w:bookmarkEnd w:id="27"/>
            <w:r w:rsidRPr="0029078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047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28" w:name="P240"/>
            <w:bookmarkEnd w:id="28"/>
            <w:r w:rsidRPr="0029078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9" w:name="P245"/>
            <w:bookmarkEnd w:id="29"/>
            <w:r w:rsidRPr="0029078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30" w:name="P246"/>
            <w:bookmarkEnd w:id="30"/>
            <w:r w:rsidRPr="0029078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 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31" w:name="P250"/>
            <w:bookmarkEnd w:id="31"/>
            <w:r w:rsidRPr="0029078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 Р1, Р2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bookmarkStart w:id="32" w:name="P258"/>
            <w:bookmarkEnd w:id="32"/>
            <w:r w:rsidRPr="00290787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8" w:anchor="P138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коде 2.7.1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 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lastRenderedPageBreak/>
              <w:t>Объекты придорожного сервиса</w:t>
            </w: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ИТ.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66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33" w:name="P269"/>
            <w:bookmarkEnd w:id="33"/>
            <w:proofErr w:type="spellStart"/>
            <w:r w:rsidRPr="00290787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290787">
              <w:rPr>
                <w:rFonts w:ascii="Times New Roman" w:hAnsi="Times New Roman" w:cs="Times New Roman"/>
              </w:rPr>
              <w:t>-ярмарочная деятельность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290787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290787">
              <w:rPr>
                <w:rFonts w:ascii="Times New Roman" w:hAnsi="Times New Roman" w:cs="Times New Roman"/>
              </w:rPr>
              <w:t xml:space="preserve">-ярмарочной и </w:t>
            </w:r>
            <w:proofErr w:type="spellStart"/>
            <w:r w:rsidRPr="00290787">
              <w:rPr>
                <w:rFonts w:ascii="Times New Roman" w:hAnsi="Times New Roman" w:cs="Times New Roman"/>
              </w:rPr>
              <w:t>конгрессной</w:t>
            </w:r>
            <w:proofErr w:type="spellEnd"/>
            <w:r w:rsidRPr="00290787">
              <w:rPr>
                <w:rFonts w:ascii="Times New Roman" w:hAnsi="Times New Roman" w:cs="Times New Roman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  <w:r w:rsidRPr="00290787">
              <w:rPr>
                <w:rFonts w:ascii="Times New Roman" w:hAnsi="Times New Roman" w:cs="Times New Roman"/>
              </w:rPr>
              <w:t>, 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Отдых (рекреация)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9" w:anchor="P279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кодами 5.1</w:t>
              </w:r>
            </w:hyperlink>
            <w:r w:rsidRPr="00290787">
              <w:rPr>
                <w:rFonts w:ascii="Times New Roman" w:hAnsi="Times New Roman" w:cs="Times New Roman"/>
              </w:rPr>
              <w:t xml:space="preserve"> - </w:t>
            </w:r>
            <w:hyperlink r:id="rId30" w:anchor="P299" w:history="1">
              <w:r w:rsidRPr="00290787">
                <w:rPr>
                  <w:rStyle w:val="a9"/>
                  <w:rFonts w:ascii="Times New Roman" w:hAnsi="Times New Roman" w:cs="Times New Roman"/>
                </w:rPr>
                <w:t>5.5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 Р2, 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34" w:name="P279"/>
            <w:bookmarkEnd w:id="34"/>
            <w:proofErr w:type="gramStart"/>
            <w:r w:rsidRPr="00290787">
              <w:rPr>
                <w:rFonts w:ascii="Times New Roman" w:hAnsi="Times New Roman" w:cs="Times New Roman"/>
              </w:rPr>
              <w:t>Спорт</w:t>
            </w:r>
            <w:r w:rsidRPr="0029078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спортивных баз и лагерей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 Р1, Р2.ОД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ОХ-2, </w:t>
            </w: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Природно-познавательный туризм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осуществление необходимых природоохранных и </w:t>
            </w:r>
            <w:proofErr w:type="spellStart"/>
            <w:r w:rsidRPr="00290787">
              <w:rPr>
                <w:rFonts w:ascii="Times New Roman" w:hAnsi="Times New Roman" w:cs="Times New Roman"/>
              </w:rPr>
              <w:t>природовосстановительных</w:t>
            </w:r>
            <w:proofErr w:type="spellEnd"/>
            <w:r w:rsidRPr="00290787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 Р2,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ОХ2, </w:t>
            </w: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bookmarkStart w:id="35" w:name="P299"/>
            <w:bookmarkEnd w:id="35"/>
            <w:r w:rsidRPr="0029078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r w:rsidRPr="00290787">
              <w:t>П</w:t>
            </w:r>
            <w:proofErr w:type="gramStart"/>
            <w:r w:rsidRPr="00290787">
              <w:t>2</w:t>
            </w:r>
            <w:proofErr w:type="gramEnd"/>
          </w:p>
          <w:p w:rsidR="00290787" w:rsidRPr="00290787" w:rsidRDefault="00290787" w:rsidP="003E6C51">
            <w:pPr>
              <w:rPr>
                <w:lang w:eastAsia="ru-RU"/>
              </w:rPr>
            </w:pPr>
            <w:r w:rsidRPr="00290787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Связь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r:id="rId31" w:anchor="P146" w:history="1">
              <w:r w:rsidRPr="00290787">
                <w:rPr>
                  <w:rStyle w:val="a9"/>
                  <w:rFonts w:ascii="Times New Roman" w:hAnsi="Times New Roman" w:cs="Times New Roman"/>
                </w:rPr>
                <w:t>кодом 3.1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lastRenderedPageBreak/>
              <w:t>Склады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89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Транс-порт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С П1,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77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rPr>
                <w:rFonts w:ascii="Times New Roman" w:hAnsi="Times New Roman" w:cs="Times New Roman"/>
              </w:rPr>
            </w:pPr>
            <w:bookmarkStart w:id="36" w:name="P367"/>
            <w:bookmarkEnd w:id="36"/>
            <w:r w:rsidRPr="00290787">
              <w:rPr>
                <w:rFonts w:ascii="Times New Roman" w:hAnsi="Times New Roman" w:cs="Times New Roman"/>
              </w:rPr>
              <w:t xml:space="preserve">Автомобильный </w:t>
            </w:r>
            <w:proofErr w:type="gramStart"/>
            <w:r w:rsidRPr="00290787">
              <w:rPr>
                <w:rFonts w:ascii="Times New Roman" w:hAnsi="Times New Roman" w:cs="Times New Roman"/>
              </w:rPr>
              <w:t>транс-порт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средств;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ИТ</w:t>
            </w:r>
            <w:proofErr w:type="gramStart"/>
            <w:r w:rsidRPr="00290787">
              <w:rPr>
                <w:rFonts w:ascii="Times New Roman" w:hAnsi="Times New Roman" w:cs="Times New Roman"/>
              </w:rPr>
              <w:t>,П</w:t>
            </w:r>
            <w:proofErr w:type="gramEnd"/>
            <w:r w:rsidRPr="00290787">
              <w:rPr>
                <w:rFonts w:ascii="Times New Roman" w:hAnsi="Times New Roman" w:cs="Times New Roman"/>
              </w:rPr>
              <w:t>1,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, ,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</w:tr>
      <w:tr w:rsidR="00290787" w:rsidRPr="00290787" w:rsidTr="003E6C51">
        <w:trPr>
          <w:cantSplit/>
          <w:trHeight w:val="951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Трубопроводный </w:t>
            </w:r>
            <w:proofErr w:type="gramStart"/>
            <w:r w:rsidRPr="00290787">
              <w:rPr>
                <w:rFonts w:ascii="Times New Roman" w:hAnsi="Times New Roman" w:cs="Times New Roman"/>
              </w:rPr>
              <w:t>транс-порт</w:t>
            </w:r>
            <w:proofErr w:type="gramEnd"/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7" w:name="P392"/>
            <w:bookmarkEnd w:id="37"/>
            <w:r w:rsidRPr="0029078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ИТ</w:t>
            </w:r>
            <w:proofErr w:type="gramStart"/>
            <w:r w:rsidRPr="00290787">
              <w:rPr>
                <w:rFonts w:ascii="Times New Roman" w:hAnsi="Times New Roman" w:cs="Times New Roman"/>
              </w:rPr>
              <w:t>,П</w:t>
            </w:r>
            <w:proofErr w:type="gramEnd"/>
            <w:r w:rsidRPr="00290787">
              <w:rPr>
                <w:rFonts w:ascii="Times New Roman" w:hAnsi="Times New Roman" w:cs="Times New Roman"/>
              </w:rPr>
              <w:t>1,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Ж-2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 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,Р2, ОХ2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  <w:p w:rsidR="00290787" w:rsidRPr="00290787" w:rsidRDefault="00290787" w:rsidP="003E6C51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,Р2,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ОХ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 xml:space="preserve"> ОХ2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41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ручьи, реки, озера, болота, и другие поверхностные водные объекты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290787">
              <w:rPr>
                <w:rFonts w:ascii="Times New Roman" w:hAnsi="Times New Roman" w:cs="Times New Roman"/>
              </w:rPr>
              <w:t>рыбозащитных</w:t>
            </w:r>
            <w:proofErr w:type="spellEnd"/>
            <w:r w:rsidRPr="00290787">
              <w:rPr>
                <w:rFonts w:ascii="Times New Roman" w:hAnsi="Times New Roman" w:cs="Times New Roma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290787">
        <w:trPr>
          <w:cantSplit/>
          <w:trHeight w:val="1218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64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Од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,Р2,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П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  <w:r w:rsidRPr="00290787">
              <w:rPr>
                <w:rFonts w:ascii="Times New Roman" w:hAnsi="Times New Roman" w:cs="Times New Roman"/>
              </w:rPr>
              <w:t>,</w:t>
            </w:r>
          </w:p>
        </w:tc>
      </w:tr>
      <w:tr w:rsidR="00290787" w:rsidRPr="00290787" w:rsidTr="003E6C51">
        <w:trPr>
          <w:cantSplit/>
          <w:trHeight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хозяйственных строений и сооружений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С</w:t>
            </w:r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787" w:rsidRPr="00290787" w:rsidTr="003E6C51">
        <w:trPr>
          <w:cantSplit/>
          <w:trHeight w:val="113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0787" w:rsidRPr="00290787" w:rsidRDefault="00290787" w:rsidP="003E6C5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Ведение дачного хозяйства</w:t>
            </w:r>
          </w:p>
        </w:tc>
        <w:tc>
          <w:tcPr>
            <w:tcW w:w="6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290787" w:rsidRPr="00290787" w:rsidRDefault="00290787" w:rsidP="003E6C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размещение хозяйственных строений и сооружений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</w:t>
            </w:r>
            <w:proofErr w:type="gramStart"/>
            <w:r w:rsidRPr="00290787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787">
              <w:rPr>
                <w:rFonts w:ascii="Times New Roman" w:hAnsi="Times New Roman" w:cs="Times New Roman"/>
              </w:rPr>
              <w:t>Ж3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078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7" w:rsidRPr="00290787" w:rsidRDefault="00290787" w:rsidP="003E6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0787" w:rsidRPr="00290787" w:rsidRDefault="00290787" w:rsidP="00290787">
      <w:pPr>
        <w:ind w:firstLine="709"/>
        <w:outlineLvl w:val="3"/>
        <w:rPr>
          <w:bCs/>
          <w:sz w:val="20"/>
          <w:szCs w:val="20"/>
          <w:lang w:eastAsia="ru-RU"/>
        </w:rPr>
      </w:pPr>
      <w:r w:rsidRPr="00290787">
        <w:rPr>
          <w:bCs/>
          <w:sz w:val="20"/>
          <w:szCs w:val="20"/>
          <w:lang w:eastAsia="ru-RU"/>
        </w:rPr>
        <w:t>Условные обозначения к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9200"/>
      </w:tblGrid>
      <w:tr w:rsidR="00290787" w:rsidRPr="00290787" w:rsidTr="003E6C5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>
            <w:pPr>
              <w:jc w:val="center"/>
              <w:outlineLvl w:val="3"/>
              <w:rPr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80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787" w:rsidRPr="00290787" w:rsidRDefault="00290787" w:rsidP="003E6C51">
            <w:pPr>
              <w:tabs>
                <w:tab w:val="left" w:pos="317"/>
              </w:tabs>
              <w:outlineLvl w:val="3"/>
              <w:rPr>
                <w:b/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−  основной вид разрешенного использования</w:t>
            </w:r>
          </w:p>
        </w:tc>
      </w:tr>
      <w:tr w:rsidR="00290787" w:rsidRPr="00290787" w:rsidTr="003E6C5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>
            <w:pPr>
              <w:jc w:val="center"/>
              <w:outlineLvl w:val="3"/>
              <w:rPr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80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787" w:rsidRPr="00290787" w:rsidRDefault="00290787" w:rsidP="003E6C51">
            <w:pPr>
              <w:tabs>
                <w:tab w:val="left" w:pos="317"/>
              </w:tabs>
              <w:outlineLvl w:val="3"/>
              <w:rPr>
                <w:b/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−  условно разрешенный вид использования</w:t>
            </w:r>
          </w:p>
        </w:tc>
      </w:tr>
      <w:tr w:rsidR="00290787" w:rsidRPr="00290787" w:rsidTr="003E6C5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87" w:rsidRPr="00290787" w:rsidRDefault="00290787" w:rsidP="003E6C51">
            <w:pPr>
              <w:jc w:val="center"/>
              <w:outlineLvl w:val="3"/>
              <w:rPr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80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787" w:rsidRPr="00290787" w:rsidRDefault="00290787" w:rsidP="003E6C51">
            <w:pPr>
              <w:tabs>
                <w:tab w:val="left" w:pos="317"/>
              </w:tabs>
              <w:outlineLvl w:val="3"/>
              <w:rPr>
                <w:sz w:val="20"/>
                <w:szCs w:val="20"/>
                <w:lang w:eastAsia="ru-RU"/>
              </w:rPr>
            </w:pPr>
            <w:r w:rsidRPr="00290787">
              <w:rPr>
                <w:sz w:val="20"/>
                <w:szCs w:val="20"/>
                <w:lang w:eastAsia="ru-RU"/>
              </w:rPr>
              <w:t>−  вспомогательный вид разрешенного использования</w:t>
            </w:r>
          </w:p>
        </w:tc>
      </w:tr>
    </w:tbl>
    <w:p w:rsidR="00290787" w:rsidRPr="00290787" w:rsidRDefault="00290787" w:rsidP="00290787"/>
    <w:bookmarkEnd w:id="1"/>
    <w:bookmarkEnd w:id="2"/>
    <w:bookmarkEnd w:id="3"/>
    <w:p w:rsidR="00E3046F" w:rsidRDefault="00E3046F" w:rsidP="00E3046F">
      <w:pPr>
        <w:keepNext/>
        <w:pageBreakBefore/>
        <w:spacing w:before="120"/>
        <w:ind w:firstLine="709"/>
        <w:jc w:val="both"/>
        <w:outlineLvl w:val="2"/>
        <w:rPr>
          <w:bCs/>
          <w:szCs w:val="26"/>
          <w:lang w:eastAsia="ru-RU"/>
        </w:rPr>
      </w:pPr>
      <w:r>
        <w:rPr>
          <w:b/>
          <w:bCs/>
          <w:szCs w:val="26"/>
          <w:lang w:eastAsia="ru-RU"/>
        </w:rPr>
        <w:lastRenderedPageBreak/>
        <w:t>Статья 30.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E3046F" w:rsidRDefault="00E3046F" w:rsidP="00E3046F">
      <w:pPr>
        <w:ind w:firstLine="709"/>
        <w:jc w:val="both"/>
        <w:outlineLvl w:val="3"/>
        <w:rPr>
          <w:bCs/>
          <w:lang w:eastAsia="ru-RU"/>
        </w:rPr>
      </w:pPr>
      <w:r>
        <w:rPr>
          <w:bCs/>
          <w:lang w:eastAsia="ru-RU"/>
        </w:rPr>
        <w:t>Место допустимого размещения зданий, строений, сооружений определяется линией отступа от красной линии и минимальными отступами от границ земельного участка.</w:t>
      </w:r>
    </w:p>
    <w:p w:rsidR="00E3046F" w:rsidRDefault="00E3046F" w:rsidP="00E3046F">
      <w:pPr>
        <w:keepNext/>
        <w:ind w:firstLine="709"/>
        <w:jc w:val="center"/>
        <w:outlineLvl w:val="3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Таблица 3. Перечень предельных (максимальных и (или) минимальных) размеров ЗУ и параметров разрешенного строительства, реконструкции ОКС</w:t>
      </w:r>
    </w:p>
    <w:tbl>
      <w:tblPr>
        <w:tblW w:w="51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0"/>
        <w:gridCol w:w="666"/>
        <w:gridCol w:w="666"/>
        <w:gridCol w:w="390"/>
        <w:gridCol w:w="675"/>
        <w:gridCol w:w="681"/>
        <w:gridCol w:w="358"/>
        <w:gridCol w:w="362"/>
        <w:gridCol w:w="489"/>
        <w:gridCol w:w="495"/>
        <w:gridCol w:w="435"/>
        <w:gridCol w:w="498"/>
        <w:gridCol w:w="685"/>
        <w:gridCol w:w="684"/>
        <w:gridCol w:w="672"/>
        <w:gridCol w:w="676"/>
      </w:tblGrid>
      <w:tr w:rsidR="00E3046F" w:rsidTr="001E2E00">
        <w:trPr>
          <w:cantSplit/>
          <w:trHeight w:val="2004"/>
          <w:tblHeader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Минимальная площадь ЗУ,</w:t>
            </w:r>
          </w:p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Максимальная площадь ЗУ,</w:t>
            </w:r>
          </w:p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Миним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. отступ от границ ЗУ в целях определения мест допустимого размещения ОКС, (м)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Максимальный процент застройки,</w:t>
            </w:r>
          </w:p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Предельное</w:t>
            </w:r>
          </w:p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количество этажей/ высота здания, 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</w:tr>
      <w:tr w:rsidR="00E3046F" w:rsidTr="001E2E00">
        <w:trPr>
          <w:cantSplit/>
          <w:trHeight w:val="1181"/>
          <w:tblHeader/>
        </w:trPr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46F" w:rsidRDefault="00E3046F" w:rsidP="001E2E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center"/>
              <w:outlineLvl w:val="3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Ж-1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3/15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Ж-2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12/60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10/50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10/50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Ж-3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jc w:val="both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2/10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П-1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П-</w:t>
            </w: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4/18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3D61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Р-1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3D61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Р-2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3D61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ОХ-1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46F" w:rsidRDefault="00E3046F" w:rsidP="003D61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ОХ-2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046F" w:rsidRDefault="00E3046F" w:rsidP="001E2E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</w:tr>
      <w:tr w:rsidR="00E3046F" w:rsidTr="001E2E00"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046F" w:rsidRDefault="00E3046F" w:rsidP="003D6133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ИТ</w:t>
            </w:r>
            <w:proofErr w:type="gramEnd"/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ind w:firstLine="33"/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046F" w:rsidRDefault="00E3046F" w:rsidP="001E2E00"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6F" w:rsidRDefault="00E3046F" w:rsidP="001E2E00">
            <w:pPr>
              <w:outlineLvl w:val="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2/9</w:t>
            </w:r>
          </w:p>
        </w:tc>
      </w:tr>
    </w:tbl>
    <w:p w:rsidR="00E3046F" w:rsidRDefault="00E3046F" w:rsidP="00E3046F">
      <w:pPr>
        <w:ind w:left="142"/>
        <w:outlineLvl w:val="3"/>
        <w:rPr>
          <w:sz w:val="20"/>
          <w:szCs w:val="20"/>
          <w:lang w:eastAsia="ru-RU"/>
        </w:rPr>
      </w:pPr>
    </w:p>
    <w:p w:rsidR="00E3046F" w:rsidRDefault="00E3046F" w:rsidP="00E3046F">
      <w:pPr>
        <w:ind w:left="142"/>
        <w:outlineLvl w:val="3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ЗУ – земельный участок;</w:t>
      </w:r>
    </w:p>
    <w:p w:rsidR="00E3046F" w:rsidRDefault="00E3046F" w:rsidP="00E3046F">
      <w:pPr>
        <w:ind w:left="142"/>
        <w:outlineLvl w:val="3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ОКС – объекты капитального строительства (здания, строения и сооружения);</w:t>
      </w:r>
    </w:p>
    <w:p w:rsidR="00E3046F" w:rsidRDefault="00E3046F" w:rsidP="00E3046F">
      <w:pPr>
        <w:ind w:left="142"/>
        <w:outlineLvl w:val="3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Минимальный отступ от границ </w:t>
      </w:r>
      <w:r>
        <w:rPr>
          <w:sz w:val="20"/>
          <w:szCs w:val="20"/>
          <w:lang w:eastAsia="ru-RU"/>
        </w:rPr>
        <w:t>не применяется для тех сторон границы участка, расстояния от которых определены линией отступа от красной линии;</w:t>
      </w:r>
    </w:p>
    <w:p w:rsidR="00E3046F" w:rsidRDefault="00E3046F" w:rsidP="00E3046F">
      <w:pPr>
        <w:ind w:left="142"/>
        <w:outlineLvl w:val="3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Значение максимального процента застройки используется только при соблюдении отступов от  границ земельного участка.</w:t>
      </w:r>
    </w:p>
    <w:p w:rsidR="00E3046F" w:rsidRDefault="00E3046F" w:rsidP="00E3046F">
      <w:pPr>
        <w:ind w:left="142"/>
        <w:outlineLvl w:val="3"/>
        <w:rPr>
          <w:b/>
          <w:lang w:eastAsia="ru-RU"/>
        </w:rPr>
      </w:pPr>
      <w:r>
        <w:rPr>
          <w:lang w:eastAsia="ru-RU"/>
        </w:rPr>
        <w:t xml:space="preserve"> </w:t>
      </w:r>
      <w:r>
        <w:rPr>
          <w:b/>
          <w:lang w:eastAsia="ru-RU"/>
        </w:rPr>
        <w:t>При объединении и разделе земельного участка использовать существующие подъездные пути, дороги, подъезды</w:t>
      </w:r>
    </w:p>
    <w:p w:rsidR="00E3046F" w:rsidRDefault="00E3046F" w:rsidP="00E3046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outlineLvl w:val="3"/>
      </w:pPr>
      <w:r>
        <w:rPr>
          <w:b/>
        </w:rPr>
        <w:t>*- не подлежат ограничению</w:t>
      </w:r>
      <w:r>
        <w:t xml:space="preserve"> (выполняются с учетом проектной документации в соответствии с действующими нормами и правилами)</w:t>
      </w:r>
    </w:p>
    <w:p w:rsidR="00E3046F" w:rsidRDefault="00E3046F" w:rsidP="00E3046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outlineLvl w:val="3"/>
      </w:pPr>
      <w:r>
        <w:rPr>
          <w:b/>
          <w:bCs/>
          <w:color w:val="000000"/>
          <w:sz w:val="20"/>
          <w:szCs w:val="20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</w:t>
      </w:r>
      <w:r>
        <w:rPr>
          <w:sz w:val="20"/>
          <w:szCs w:val="20"/>
          <w:lang w:eastAsia="ru-RU"/>
        </w:rPr>
        <w:t>ст. 33</w:t>
      </w:r>
      <w:r>
        <w:rPr>
          <w:color w:val="000000"/>
          <w:sz w:val="20"/>
          <w:szCs w:val="20"/>
          <w:lang w:eastAsia="ru-RU"/>
        </w:rPr>
        <w:t xml:space="preserve"> настоящих правил</w:t>
      </w:r>
    </w:p>
    <w:p w:rsidR="005D34F6" w:rsidRDefault="005D34F6" w:rsidP="005D34F6">
      <w:pPr>
        <w:ind w:firstLine="425"/>
        <w:jc w:val="both"/>
      </w:pPr>
    </w:p>
    <w:p w:rsidR="005D34F6" w:rsidRDefault="005D34F6" w:rsidP="005D34F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31.1.4. </w:t>
      </w:r>
      <w:r>
        <w:rPr>
          <w:b/>
        </w:rPr>
        <w:t xml:space="preserve"> </w:t>
      </w:r>
      <w:r>
        <w:rPr>
          <w:b/>
          <w:u w:val="single"/>
        </w:rPr>
        <w:t>ОД  Зона делового, общественного</w:t>
      </w:r>
      <w:proofErr w:type="gramStart"/>
      <w:r>
        <w:rPr>
          <w:b/>
          <w:u w:val="single"/>
        </w:rPr>
        <w:t xml:space="preserve"> ,</w:t>
      </w:r>
      <w:proofErr w:type="gramEnd"/>
      <w:r>
        <w:rPr>
          <w:b/>
          <w:u w:val="single"/>
        </w:rPr>
        <w:t xml:space="preserve"> коммерческого, спортивно-зрелищного, лечебно-оздоровительного, медицинского назначения</w:t>
      </w:r>
    </w:p>
    <w:p w:rsidR="00511ADC" w:rsidRDefault="00511ADC" w:rsidP="005D34F6">
      <w:pPr>
        <w:pStyle w:val="2"/>
        <w:jc w:val="left"/>
        <w:rPr>
          <w:b/>
          <w:bCs/>
          <w:sz w:val="24"/>
          <w:szCs w:val="24"/>
        </w:rPr>
      </w:pPr>
    </w:p>
    <w:p w:rsidR="005D34F6" w:rsidRDefault="005D34F6" w:rsidP="005D34F6">
      <w:pPr>
        <w:pStyle w:val="2"/>
        <w:jc w:val="left"/>
        <w:rPr>
          <w:b/>
          <w:bCs/>
          <w:sz w:val="24"/>
          <w:szCs w:val="24"/>
        </w:rPr>
      </w:pPr>
      <w:bookmarkStart w:id="38" w:name="_GoBack"/>
      <w:bookmarkEnd w:id="38"/>
      <w:r>
        <w:rPr>
          <w:b/>
          <w:bCs/>
          <w:sz w:val="24"/>
          <w:szCs w:val="24"/>
        </w:rPr>
        <w:t>Иные вопросы в  Общественно - деловой зоне ОД</w:t>
      </w:r>
    </w:p>
    <w:p w:rsidR="005D34F6" w:rsidRDefault="005D34F6" w:rsidP="005D34F6">
      <w:pPr>
        <w:numPr>
          <w:ilvl w:val="0"/>
          <w:numId w:val="3"/>
        </w:numPr>
        <w:suppressAutoHyphens w:val="0"/>
        <w:spacing w:line="276" w:lineRule="auto"/>
        <w:ind w:left="0" w:firstLine="696"/>
        <w:jc w:val="both"/>
      </w:pPr>
      <w:r>
        <w:t>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 расположенных в общественно-деловых зонах устанавливаются проектной документацией на каждый объект.</w:t>
      </w:r>
    </w:p>
    <w:p w:rsidR="005D34F6" w:rsidRDefault="005D34F6" w:rsidP="005D34F6">
      <w:pPr>
        <w:autoSpaceDE w:val="0"/>
        <w:autoSpaceDN w:val="0"/>
        <w:adjustRightInd w:val="0"/>
        <w:ind w:firstLine="540"/>
        <w:jc w:val="both"/>
      </w:pPr>
      <w:r>
        <w:t>На территории общественно-деловых зон допускается устройство лицевых и межевых декоративных решетчатых ограждений высотой не более 0,8 м.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Требования к параметрам сооружений и границам земельных участков в соответствии со следующими документами: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2.08.02-89* "Общественные здания и сооружения" (далее - СНиП 2.08.02-89*);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32" w:history="1">
        <w:r>
          <w:rPr>
            <w:rStyle w:val="a9"/>
            <w:color w:val="000000"/>
          </w:rPr>
          <w:t>региональными нормативами</w:t>
        </w:r>
      </w:hyperlink>
      <w:r>
        <w:t xml:space="preserve"> градостроительного проектирования;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иными действующими нормативными актами и техническими регламентами.</w:t>
      </w:r>
    </w:p>
    <w:p w:rsidR="005D34F6" w:rsidRDefault="005D34F6" w:rsidP="005D34F6">
      <w:pPr>
        <w:jc w:val="center"/>
        <w:rPr>
          <w:b/>
          <w:sz w:val="22"/>
          <w:szCs w:val="22"/>
          <w:u w:val="single"/>
        </w:rPr>
      </w:pPr>
    </w:p>
    <w:p w:rsidR="005D34F6" w:rsidRDefault="005D34F6" w:rsidP="005D34F6">
      <w:pPr>
        <w:jc w:val="both"/>
        <w:rPr>
          <w:b/>
        </w:rPr>
      </w:pPr>
      <w:r>
        <w:rPr>
          <w:b/>
        </w:rPr>
        <w:t xml:space="preserve">    Виды разрешенного использования земельных участков и объектов капитального строительства.</w:t>
      </w:r>
    </w:p>
    <w:p w:rsidR="005D34F6" w:rsidRDefault="005D34F6" w:rsidP="005D34F6">
      <w:pPr>
        <w:autoSpaceDE w:val="0"/>
        <w:autoSpaceDN w:val="0"/>
        <w:adjustRightInd w:val="0"/>
        <w:ind w:firstLine="696"/>
        <w:jc w:val="both"/>
        <w:rPr>
          <w:bCs/>
          <w:sz w:val="22"/>
          <w:szCs w:val="22"/>
        </w:rPr>
      </w:pPr>
      <w:r>
        <w:rPr>
          <w:bCs/>
        </w:rPr>
        <w:t>При соблюдении нормативов допускается размещение двух и более основных и условно-разрешенных видов использования в пределах одного земельного участка.</w:t>
      </w:r>
    </w:p>
    <w:p w:rsidR="005D34F6" w:rsidRDefault="005D34F6" w:rsidP="005D34F6">
      <w:pPr>
        <w:autoSpaceDE w:val="0"/>
        <w:autoSpaceDN w:val="0"/>
        <w:adjustRightInd w:val="0"/>
        <w:ind w:firstLine="696"/>
        <w:jc w:val="both"/>
        <w:rPr>
          <w:bCs/>
        </w:rPr>
      </w:pPr>
      <w:r>
        <w:rPr>
          <w:bCs/>
        </w:rPr>
        <w:t>Условно разрешенные виды использования могут быть допущены в зоне ОД при отсутствии негативного воздействия на участки, используемые для жилья, детских и образовательных учреждений.</w:t>
      </w:r>
    </w:p>
    <w:p w:rsidR="005D34F6" w:rsidRDefault="005D34F6" w:rsidP="005D34F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Условно разрешенные виды использования могут быть допущены в зоне ОД на основе оценки их влияния на функциональную организацию в районе зонирования и при минимальном негативном воздействии на виды использования, определяющие профиль зоны.</w:t>
      </w:r>
    </w:p>
    <w:p w:rsidR="005D34F6" w:rsidRDefault="005D34F6" w:rsidP="005D34F6">
      <w:pPr>
        <w:ind w:firstLine="708"/>
        <w:jc w:val="both"/>
        <w:rPr>
          <w:b/>
        </w:rPr>
      </w:pPr>
      <w:r>
        <w:rPr>
          <w:b/>
        </w:rPr>
        <w:t xml:space="preserve"> Основные виды разрешенного использования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Органы государственного управления, местного и общественного самоуправления.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Государственные и муниципальные учреждения, рассчитанные на обслуживание населения: загсы, дворцы бракосочетания, архивы, информационные центры.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Общественные объединения, творческие союзы, международные организации.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Издательства, редакции газет и журналов.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Телевизионные и радиостудии.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Бизнес-центры, офисные центры.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Учреждения среднего специального и высшего образования без ограничения количества учащихся.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Общеобразовательные школы, гимназии.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Детские дошкольные учреждения.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Научно-исследовательские, проектные, конструкторские организации.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Компьютерные центры, залы компьютерных игр.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 xml:space="preserve">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офисы.  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Туристические агентства.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Агентства по обслуживанию пассажиров.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Гостиницы, центры обслуживания туристов.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Физкультурно-оздоровительные комплексы, спортивные комплексы и залы, бассейны, спортивные площадки, теннисные корты и объекты аналогичного типа.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lastRenderedPageBreak/>
        <w:t>Кинотеатры, видео салоны.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Музеи, выставочные залы, картинные и художественные галереи, художественные салоны.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Библиотеки, клубы, детские и взрослые музыкальные, художественные, хореографические школы и студии, дома творчества.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Магазины, торговые комплексы, торговые дома.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Отделения связи, почтовые отделения, телефонные и телеграфные пункты.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Молочные кухни, аптеки.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Пункты оказания первой медицинской помощи.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Аллеи, скверы.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 xml:space="preserve">Здания многофункционального использования с квартирами на верхних этажах и размещением в нижних этажах объектов делового, культурного, обслуживающего и коммерческого назначения. 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Приёмные пункты прачечных и химчисток, прачечные самообслуживания.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Жилищно-эксплуатационные и коммунальные объекты РЭУ, аварийных служб.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 xml:space="preserve">      Предприятия общественного питания (столовые, кафе, закусочные, бары,  рестораны).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  <w:rPr>
          <w:rFonts w:ascii="Arial" w:hAnsi="Arial" w:cs="Arial"/>
        </w:rPr>
      </w:pPr>
      <w:r>
        <w:t>Монументы, мемориальные памятники</w:t>
      </w:r>
      <w:r>
        <w:rPr>
          <w:rFonts w:ascii="Arial" w:hAnsi="Arial" w:cs="Arial"/>
        </w:rPr>
        <w:t>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Объекты религиозно- культового назначения.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Объекты монастырского типа.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Объекты отдыха и туризма (базы и  дома отдыха, пансионаты, туристические базы, детские лагеря отдыха, детские дачи, мотели, кемпинги).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Клубы (дома культуры), центры общения и досуговых занятий, залы для встреч,  собраний, занятий детей и подростков, молодежи, взрослых многоцелевого и специализированного назначения. Информационные центры.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Ночные клубы, дискотеки, развлекательные центры.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Объекты культурного наследия.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Аптечные пункты.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Бани, сауны.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Аквапарки.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Велотреки.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Автодромы, мотодромы, картинги.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Яхт-клубы, лодочные станции.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Спортивные школы.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Спортклубы.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Больницы и клиники общего профиля, родильные дома, стационары при медицинских институтах и медсанчасти, амбулаторно-поликлинические учреждения.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Санитарно-эпидемиологические станции, дезинфекционные станции, судебно-медицинская экспертиза.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Здания многофункционального  использования с квартирами  на  верхних этажах и размещением на  нижних этажах офисов и объектов культурного и обслуживающего назначения при условии поэтажного разделения различных видов использования.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Офисные здания и помещения - администрация и конторы различных организаций, фирм, компаний при условии размещения в нижних этажах офисов и объектов культурного и обслуживающего назначения.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Загсы, дворцы бракосочетания.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>Отделения связи, почтовые отделения, телефонные и телеграфные пункты.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lastRenderedPageBreak/>
        <w:t>Объекты технологического назначения транспортного узла: информационные центры, справочные бюро, кассы, залы ожидания, таможня, службы регистрации, службы оформления заказов</w:t>
      </w:r>
    </w:p>
    <w:p w:rsidR="005D34F6" w:rsidRDefault="005D34F6" w:rsidP="005D34F6">
      <w:pPr>
        <w:numPr>
          <w:ilvl w:val="0"/>
          <w:numId w:val="4"/>
        </w:numPr>
        <w:tabs>
          <w:tab w:val="left" w:pos="993"/>
        </w:tabs>
        <w:suppressAutoHyphens w:val="0"/>
        <w:ind w:left="0" w:firstLine="567"/>
        <w:jc w:val="both"/>
      </w:pPr>
      <w:r>
        <w:t xml:space="preserve">Центры по предоставлению полиграфических услуг (ксерокопии, </w:t>
      </w:r>
      <w:proofErr w:type="spellStart"/>
      <w:r>
        <w:t>ламинирование</w:t>
      </w:r>
      <w:proofErr w:type="spellEnd"/>
      <w:r>
        <w:t>, брошюровка и пр.).</w:t>
      </w:r>
    </w:p>
    <w:p w:rsidR="005D34F6" w:rsidRDefault="005D34F6" w:rsidP="005D34F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993" w:hanging="426"/>
        <w:jc w:val="both"/>
      </w:pPr>
      <w:r>
        <w:t>Объекты инженерно-технического обеспечения (РП, ТП, ГРП, КНС, НС, АТС и т.д.), для размещения которого требуется отдельный земельный участок.</w:t>
      </w:r>
    </w:p>
    <w:p w:rsidR="005D34F6" w:rsidRDefault="005D34F6" w:rsidP="005D34F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993" w:hanging="426"/>
        <w:jc w:val="both"/>
      </w:pPr>
      <w:r>
        <w:t xml:space="preserve">Объекты инженерно-технического обеспечения (газо-, водо-, тепло-, </w:t>
      </w:r>
      <w:proofErr w:type="spellStart"/>
      <w:r>
        <w:t>электрообеспечение</w:t>
      </w:r>
      <w:proofErr w:type="spellEnd"/>
      <w:r>
        <w:t>; канализация; связь; телефонизация),</w:t>
      </w:r>
    </w:p>
    <w:p w:rsidR="005D34F6" w:rsidRDefault="005D34F6" w:rsidP="005D34F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left="993" w:hanging="426"/>
        <w:jc w:val="both"/>
      </w:pPr>
      <w:r>
        <w:t>Дороги местного, регионального</w:t>
      </w:r>
      <w:proofErr w:type="gramStart"/>
      <w:r>
        <w:t xml:space="preserve"> ,</w:t>
      </w:r>
      <w:proofErr w:type="gramEnd"/>
      <w:r>
        <w:t>федерального значения, внутриквартальные проезды.</w:t>
      </w:r>
    </w:p>
    <w:p w:rsidR="005D34F6" w:rsidRDefault="005D34F6" w:rsidP="005D34F6">
      <w:pPr>
        <w:ind w:left="708"/>
        <w:jc w:val="both"/>
      </w:pPr>
    </w:p>
    <w:p w:rsidR="005D34F6" w:rsidRDefault="005D34F6" w:rsidP="005D34F6">
      <w:pPr>
        <w:jc w:val="both"/>
        <w:rPr>
          <w:b/>
        </w:rPr>
      </w:pPr>
      <w:r>
        <w:rPr>
          <w:b/>
        </w:rPr>
        <w:t xml:space="preserve">         Вспомогательные виды разрешенного использования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Скульптурные композиции, фонтаны и другие объекты культурного назначения.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Жилые дома священнослужителей и обслуживающего персонала.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Иные объекты, сопутствующие отправлению культа.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rPr>
          <w:bCs/>
        </w:rPr>
        <w:t>Спортивные универсальные комплексы с набором крытых помещений  и плоскостных сооружений.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Встроенные в здания гаражи.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Детские игровые площадки, спортивные площадки.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Благоустройство, озеленение.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Общежития.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rPr>
          <w:bCs/>
        </w:rPr>
        <w:t>Нежилые помещения для дежурного аварийного персонала и охраны предприятий.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rPr>
          <w:bCs/>
        </w:rPr>
        <w:t>Помещения для пребывания работающих по вахтовому методу.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rPr>
          <w:bCs/>
        </w:rPr>
        <w:t xml:space="preserve">Питомники растений для озеленения промышленной площадки предприятий и </w:t>
      </w:r>
      <w:proofErr w:type="spellStart"/>
      <w:r>
        <w:rPr>
          <w:bCs/>
        </w:rPr>
        <w:t>санитарно</w:t>
      </w:r>
      <w:proofErr w:type="spellEnd"/>
      <w:r>
        <w:rPr>
          <w:bCs/>
        </w:rPr>
        <w:t xml:space="preserve"> защитной зоны.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Общественные туалеты.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Приюты, ночлежные дома.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Жилые дома для медицинского и обслуживающего персонала.</w:t>
      </w:r>
    </w:p>
    <w:p w:rsidR="005D34F6" w:rsidRDefault="005D34F6" w:rsidP="005D34F6">
      <w:pPr>
        <w:numPr>
          <w:ilvl w:val="0"/>
          <w:numId w:val="5"/>
        </w:numPr>
        <w:tabs>
          <w:tab w:val="left" w:pos="993"/>
        </w:tabs>
        <w:suppressAutoHyphens w:val="0"/>
        <w:ind w:left="0" w:firstLine="567"/>
        <w:jc w:val="both"/>
      </w:pPr>
      <w:r>
        <w:t>Специализированные жилые дома для больных, нуждающихся в постоянном медицинском наблюдении.</w:t>
      </w:r>
    </w:p>
    <w:p w:rsidR="005D34F6" w:rsidRDefault="005D34F6" w:rsidP="005D34F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D34F6" w:rsidRDefault="005D34F6" w:rsidP="005D34F6">
      <w:pPr>
        <w:ind w:left="708"/>
        <w:jc w:val="both"/>
        <w:rPr>
          <w:b/>
        </w:rPr>
      </w:pPr>
      <w:r>
        <w:rPr>
          <w:b/>
        </w:rPr>
        <w:t>Условно-разрешенные виды использования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Жилые дома, соответствующие зонам Ж</w:t>
      </w:r>
      <w:proofErr w:type="gramStart"/>
      <w:r>
        <w:t>1</w:t>
      </w:r>
      <w:proofErr w:type="gramEnd"/>
      <w:r>
        <w:t>,Ж-2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Антенны сотовой, радиорелейной и спутниковой связи.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Объекты инженерной защиты населения от чрезвычайных ситуаций.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Объект (сооружение) инженерно-технического обеспечения (РП, ТП, ГРП, КНС, НС, АТС и т.д.), для размещения которого требуется отдельный земельный участок.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 xml:space="preserve">Объект (сеть) инженерно-технического обеспечения (газо-, водо-, тепло-, </w:t>
      </w:r>
      <w:proofErr w:type="spellStart"/>
      <w:r>
        <w:t>электрообеспечение</w:t>
      </w:r>
      <w:proofErr w:type="spellEnd"/>
      <w:r>
        <w:t>; канализация; связь; телефонизация), обеспечивающий реализацию основного/условно разрешенного вида использования.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Оборудованные площадки для временных объектов торговли и общественного питания.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Автостоянки на отдельных земельных участках (подземные, надземные многоуровневые).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t>Объекты обслуживания автотранспорта (мастерские автосервиса, станции технического обслуживания, АЗС, автомобильные мойки).</w:t>
      </w:r>
    </w:p>
    <w:p w:rsidR="005D34F6" w:rsidRDefault="005D34F6" w:rsidP="005D34F6">
      <w:pPr>
        <w:numPr>
          <w:ilvl w:val="0"/>
          <w:numId w:val="6"/>
        </w:numPr>
        <w:tabs>
          <w:tab w:val="left" w:pos="993"/>
        </w:tabs>
        <w:suppressAutoHyphens w:val="0"/>
        <w:ind w:left="0" w:firstLine="567"/>
        <w:jc w:val="both"/>
      </w:pPr>
      <w:r>
        <w:lastRenderedPageBreak/>
        <w:t>Охрана общественного порядка, пожарная охрана.</w:t>
      </w:r>
    </w:p>
    <w:p w:rsidR="005D34F6" w:rsidRDefault="005D34F6" w:rsidP="005D34F6">
      <w:pPr>
        <w:ind w:firstLine="708"/>
        <w:jc w:val="both"/>
      </w:pPr>
    </w:p>
    <w:p w:rsidR="005D34F6" w:rsidRDefault="005D34F6" w:rsidP="005D34F6">
      <w:pPr>
        <w:pStyle w:val="2"/>
        <w:ind w:left="0" w:firstLine="0"/>
        <w:jc w:val="left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Градостроительные регламенты. Общественно-деловые зоны</w:t>
      </w:r>
    </w:p>
    <w:p w:rsidR="005D34F6" w:rsidRDefault="005D34F6" w:rsidP="005D34F6">
      <w:pPr>
        <w:tabs>
          <w:tab w:val="left" w:pos="7655"/>
        </w:tabs>
        <w:ind w:firstLine="696"/>
        <w:jc w:val="both"/>
        <w:rPr>
          <w:b/>
          <w:sz w:val="22"/>
          <w:szCs w:val="22"/>
        </w:rPr>
      </w:pPr>
      <w:r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 расположенных в общественно-деловых</w:t>
      </w:r>
      <w:r>
        <w:t xml:space="preserve"> </w:t>
      </w:r>
      <w:r>
        <w:rPr>
          <w:b/>
        </w:rPr>
        <w:t>зонах.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Требования к параметрам сооружений и границам земельных участков в соответствии со следующими документами: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2.07.01-89*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СНиП 2.08.02-89* "Общественные здания и сооружения" (далее - СНиП 2.08.02-89*);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33" w:history="1">
        <w:r>
          <w:rPr>
            <w:rStyle w:val="a9"/>
            <w:color w:val="000000"/>
          </w:rPr>
          <w:t>региональными нормативами</w:t>
        </w:r>
      </w:hyperlink>
      <w:r>
        <w:t xml:space="preserve"> градостроительного проектирования;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иными действующими нормативными актами и техническими регламентами;</w:t>
      </w:r>
    </w:p>
    <w:p w:rsidR="005D34F6" w:rsidRDefault="005D34F6" w:rsidP="005D34F6">
      <w:pPr>
        <w:widowControl w:val="0"/>
        <w:autoSpaceDE w:val="0"/>
        <w:autoSpaceDN w:val="0"/>
        <w:adjustRightInd w:val="0"/>
        <w:ind w:firstLine="540"/>
        <w:jc w:val="both"/>
      </w:pPr>
      <w:r>
        <w:t>- статья 28 настоящих Правил.</w:t>
      </w:r>
    </w:p>
    <w:p w:rsidR="005D34F6" w:rsidRDefault="005D34F6" w:rsidP="005D34F6">
      <w:pPr>
        <w:pStyle w:val="FORMATTEX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Минимальная площадь земельного участка - 8500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</w:t>
      </w:r>
    </w:p>
    <w:p w:rsidR="005D34F6" w:rsidRDefault="005D34F6" w:rsidP="005D34F6">
      <w:pPr>
        <w:ind w:firstLine="696"/>
        <w:jc w:val="both"/>
        <w:rPr>
          <w:sz w:val="22"/>
          <w:szCs w:val="22"/>
        </w:rPr>
      </w:pPr>
      <w:r>
        <w:t xml:space="preserve">Максимальная площадь земельного участка - 25000 </w:t>
      </w:r>
      <w:proofErr w:type="spellStart"/>
      <w:r>
        <w:t>кв.м</w:t>
      </w:r>
      <w:proofErr w:type="spellEnd"/>
      <w:r>
        <w:t xml:space="preserve">. </w:t>
      </w:r>
    </w:p>
    <w:p w:rsidR="005D34F6" w:rsidRDefault="005D34F6" w:rsidP="005D34F6">
      <w:pPr>
        <w:jc w:val="both"/>
      </w:pPr>
      <w:r>
        <w:t xml:space="preserve">       </w:t>
      </w:r>
      <w:r>
        <w:rPr>
          <w:color w:val="000000"/>
        </w:rPr>
        <w:t xml:space="preserve"> Коэффициент застройки и коэффициент плотности застройки необходимо принимать не более приведенных в таблице 1 (согласно   СП 42.13330.2011).</w:t>
      </w:r>
    </w:p>
    <w:p w:rsidR="005D34F6" w:rsidRDefault="005D34F6" w:rsidP="005D34F6">
      <w:pPr>
        <w:autoSpaceDE w:val="0"/>
        <w:autoSpaceDN w:val="0"/>
        <w:adjustRightInd w:val="0"/>
        <w:ind w:left="7080" w:firstLine="708"/>
        <w:jc w:val="center"/>
      </w:pPr>
      <w:r>
        <w:t>Таблица 1</w:t>
      </w:r>
    </w:p>
    <w:tbl>
      <w:tblPr>
        <w:tblW w:w="95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2010"/>
        <w:gridCol w:w="2283"/>
      </w:tblGrid>
      <w:tr w:rsidR="005D34F6" w:rsidTr="005D34F6">
        <w:trPr>
          <w:tblCellSpacing w:w="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Территориальные зоны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  <w:rPr>
                <w:b/>
              </w:rPr>
            </w:pPr>
            <w:r>
              <w:rPr>
                <w:b/>
              </w:rPr>
              <w:t>Коэффициент застройки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  <w:rPr>
                <w:b/>
              </w:rPr>
            </w:pPr>
            <w:r>
              <w:rPr>
                <w:b/>
              </w:rPr>
              <w:t>Коэффициент плотности застройки</w:t>
            </w:r>
          </w:p>
        </w:tc>
      </w:tr>
      <w:tr w:rsidR="005D34F6" w:rsidTr="005D34F6">
        <w:trPr>
          <w:tblCellSpacing w:w="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r>
              <w:t>Многофункциональная застройка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</w:pPr>
            <w:r>
              <w:t>1,0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</w:pPr>
            <w:r>
              <w:t>3,0</w:t>
            </w:r>
          </w:p>
        </w:tc>
      </w:tr>
      <w:tr w:rsidR="005D34F6" w:rsidTr="005D34F6">
        <w:trPr>
          <w:tblCellSpacing w:w="0" w:type="dxa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r>
              <w:t>Специализированная общественная застройка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</w:pPr>
            <w:r>
              <w:t>0,8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4F6" w:rsidRDefault="005D34F6">
            <w:pPr>
              <w:jc w:val="center"/>
            </w:pPr>
            <w:r>
              <w:t>2,4</w:t>
            </w:r>
          </w:p>
        </w:tc>
      </w:tr>
    </w:tbl>
    <w:p w:rsidR="005D34F6" w:rsidRDefault="005D34F6" w:rsidP="005D34F6">
      <w:pPr>
        <w:shd w:val="clear" w:color="auto" w:fill="FFFFFF"/>
        <w:rPr>
          <w:i/>
          <w:iCs/>
          <w:color w:val="000000"/>
          <w:sz w:val="22"/>
          <w:szCs w:val="22"/>
          <w:lang w:eastAsia="en-US"/>
        </w:rPr>
      </w:pPr>
    </w:p>
    <w:p w:rsidR="005D34F6" w:rsidRDefault="005D34F6" w:rsidP="005D34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Нормы расчета земельных участков принимаются согласно таблице 2.</w:t>
      </w:r>
    </w:p>
    <w:p w:rsidR="005D34F6" w:rsidRDefault="005D34F6" w:rsidP="005D34F6">
      <w:pPr>
        <w:autoSpaceDE w:val="0"/>
        <w:autoSpaceDN w:val="0"/>
        <w:adjustRightInd w:val="0"/>
        <w:ind w:firstLine="540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Таблица 2</w:t>
      </w:r>
    </w:p>
    <w:p w:rsidR="005D34F6" w:rsidRDefault="005D34F6" w:rsidP="005D34F6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2856"/>
        <w:gridCol w:w="1584"/>
      </w:tblGrid>
      <w:tr w:rsidR="005D34F6" w:rsidTr="005D34F6">
        <w:trPr>
          <w:cantSplit/>
          <w:trHeight w:val="24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Объекты, здания и сооружения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Расчетная единица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5D34F6" w:rsidTr="005D34F6">
        <w:trPr>
          <w:cantSplit/>
          <w:trHeight w:val="36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</w:pPr>
            <w:r>
              <w:t xml:space="preserve">Спортивные сооружения общего пользования           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</w:pPr>
            <w:r>
              <w:t>га на 1 тысячу человек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F6" w:rsidRDefault="005D34F6">
            <w:pPr>
              <w:autoSpaceDE w:val="0"/>
              <w:autoSpaceDN w:val="0"/>
              <w:adjustRightInd w:val="0"/>
              <w:jc w:val="both"/>
            </w:pPr>
            <w:r>
              <w:t>0,7-0,9</w:t>
            </w:r>
          </w:p>
        </w:tc>
      </w:tr>
    </w:tbl>
    <w:p w:rsidR="003140A1" w:rsidRDefault="003140A1" w:rsidP="003140A1">
      <w:pPr>
        <w:ind w:left="1211"/>
        <w:jc w:val="both"/>
        <w:rPr>
          <w:b/>
          <w:u w:val="single"/>
        </w:rPr>
      </w:pPr>
    </w:p>
    <w:sectPr w:rsidR="003140A1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C5" w:rsidRDefault="00545FC5" w:rsidP="00085090">
      <w:r>
        <w:separator/>
      </w:r>
    </w:p>
  </w:endnote>
  <w:endnote w:type="continuationSeparator" w:id="0">
    <w:p w:rsidR="00545FC5" w:rsidRDefault="00545FC5" w:rsidP="0008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C5" w:rsidRDefault="00545FC5" w:rsidP="00085090">
      <w:r>
        <w:separator/>
      </w:r>
    </w:p>
  </w:footnote>
  <w:footnote w:type="continuationSeparator" w:id="0">
    <w:p w:rsidR="00545FC5" w:rsidRDefault="00545FC5" w:rsidP="0008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90" w:rsidRPr="00085090" w:rsidRDefault="00085090" w:rsidP="00085090">
    <w:pPr>
      <w:jc w:val="center"/>
      <w:rPr>
        <w:sz w:val="18"/>
        <w:szCs w:val="18"/>
      </w:rPr>
    </w:pPr>
    <w:r w:rsidRPr="00085090">
      <w:rPr>
        <w:sz w:val="18"/>
        <w:szCs w:val="18"/>
      </w:rPr>
      <w:t>ВЫПИСКА ИЗ ПРАВИЛ</w:t>
    </w:r>
    <w:r>
      <w:rPr>
        <w:sz w:val="18"/>
        <w:szCs w:val="18"/>
      </w:rPr>
      <w:t xml:space="preserve">  «РЕГУЛИРОВАНИЯ ЗЕМЛЕПОЛЬЗОВАНИЯ  И ЗАСТРОЙКИ» МУНИЦИПАЛЬНОГО ОБРАЗОВАНИЯ ГОРОДСКОГО ПОСЕЛЕНИЯ «ГОРОД КРЕМЕНКИ»</w:t>
    </w:r>
  </w:p>
  <w:p w:rsidR="00085090" w:rsidRDefault="00085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9798D"/>
    <w:multiLevelType w:val="hybridMultilevel"/>
    <w:tmpl w:val="5178D9EE"/>
    <w:lvl w:ilvl="0" w:tplc="F988A354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D160756"/>
    <w:multiLevelType w:val="hybridMultilevel"/>
    <w:tmpl w:val="DF9C0248"/>
    <w:lvl w:ilvl="0" w:tplc="3B56B6C2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485D5F70"/>
    <w:multiLevelType w:val="hybridMultilevel"/>
    <w:tmpl w:val="0ECACB3C"/>
    <w:lvl w:ilvl="0" w:tplc="ED0EBD62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BA23F0"/>
    <w:multiLevelType w:val="multilevel"/>
    <w:tmpl w:val="AAFC30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C1"/>
    <w:rsid w:val="00025C0C"/>
    <w:rsid w:val="00085090"/>
    <w:rsid w:val="000A672C"/>
    <w:rsid w:val="000C7BC3"/>
    <w:rsid w:val="00100363"/>
    <w:rsid w:val="00170C40"/>
    <w:rsid w:val="0025262C"/>
    <w:rsid w:val="00290787"/>
    <w:rsid w:val="002F1369"/>
    <w:rsid w:val="003140A1"/>
    <w:rsid w:val="003271C1"/>
    <w:rsid w:val="00374B75"/>
    <w:rsid w:val="003D6133"/>
    <w:rsid w:val="00433892"/>
    <w:rsid w:val="004F3E38"/>
    <w:rsid w:val="00511ADC"/>
    <w:rsid w:val="0054386C"/>
    <w:rsid w:val="00545FC5"/>
    <w:rsid w:val="005D34F6"/>
    <w:rsid w:val="006343DA"/>
    <w:rsid w:val="00666932"/>
    <w:rsid w:val="006672DA"/>
    <w:rsid w:val="00840CF3"/>
    <w:rsid w:val="00A73871"/>
    <w:rsid w:val="00CF32DE"/>
    <w:rsid w:val="00DD5BD5"/>
    <w:rsid w:val="00E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Вид зоны"/>
    <w:basedOn w:val="a"/>
    <w:next w:val="a"/>
    <w:link w:val="20"/>
    <w:uiPriority w:val="99"/>
    <w:semiHidden/>
    <w:unhideWhenUsed/>
    <w:qFormat/>
    <w:rsid w:val="005D34F6"/>
    <w:pPr>
      <w:keepNext/>
      <w:suppressAutoHyphens w:val="0"/>
      <w:ind w:left="709" w:firstLine="709"/>
      <w:jc w:val="center"/>
      <w:outlineLvl w:val="1"/>
    </w:pPr>
    <w:rPr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0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5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5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0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433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43389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338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33892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33892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.FORMATTEXT"/>
    <w:uiPriority w:val="99"/>
    <w:rsid w:val="00DD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uiPriority w:val="99"/>
    <w:semiHidden/>
    <w:rsid w:val="005D34F6"/>
    <w:rPr>
      <w:rFonts w:ascii="Times New Roman" w:eastAsia="Times New Roman" w:hAnsi="Times New Roman" w:cs="Times New Roman"/>
      <w:iCs/>
      <w:sz w:val="26"/>
      <w:szCs w:val="28"/>
      <w:lang w:eastAsia="ru-RU"/>
    </w:rPr>
  </w:style>
  <w:style w:type="paragraph" w:customStyle="1" w:styleId="Iauiue">
    <w:name w:val="Iau?iue"/>
    <w:rsid w:val="005D3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link w:val="1"/>
    <w:locked/>
    <w:rsid w:val="005D34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D34F6"/>
    <w:pPr>
      <w:widowControl w:val="0"/>
      <w:shd w:val="clear" w:color="auto" w:fill="FFFFFF"/>
      <w:suppressAutoHyphens w:val="0"/>
      <w:spacing w:after="360" w:line="0" w:lineRule="atLeast"/>
      <w:jc w:val="both"/>
    </w:pPr>
    <w:rPr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5D34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4F6"/>
    <w:pPr>
      <w:widowControl w:val="0"/>
      <w:shd w:val="clear" w:color="auto" w:fill="FFFFFF"/>
      <w:suppressAutoHyphens w:val="0"/>
      <w:spacing w:line="277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aliases w:val="Вид зоны"/>
    <w:basedOn w:val="a"/>
    <w:next w:val="a"/>
    <w:link w:val="20"/>
    <w:uiPriority w:val="99"/>
    <w:semiHidden/>
    <w:unhideWhenUsed/>
    <w:qFormat/>
    <w:rsid w:val="005D34F6"/>
    <w:pPr>
      <w:keepNext/>
      <w:suppressAutoHyphens w:val="0"/>
      <w:ind w:left="709" w:firstLine="709"/>
      <w:jc w:val="center"/>
      <w:outlineLvl w:val="1"/>
    </w:pPr>
    <w:rPr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0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5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85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0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433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43389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33892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433892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33892"/>
    <w:rPr>
      <w:rFonts w:ascii="Calibri" w:eastAsia="Calibri" w:hAnsi="Calibri" w:cs="Times New Roman"/>
      <w:sz w:val="16"/>
      <w:szCs w:val="16"/>
    </w:rPr>
  </w:style>
  <w:style w:type="paragraph" w:customStyle="1" w:styleId="FORMATTEXT">
    <w:name w:val=".FORMATTEXT"/>
    <w:uiPriority w:val="99"/>
    <w:rsid w:val="00DD5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uiPriority w:val="99"/>
    <w:semiHidden/>
    <w:rsid w:val="005D34F6"/>
    <w:rPr>
      <w:rFonts w:ascii="Times New Roman" w:eastAsia="Times New Roman" w:hAnsi="Times New Roman" w:cs="Times New Roman"/>
      <w:iCs/>
      <w:sz w:val="26"/>
      <w:szCs w:val="28"/>
      <w:lang w:eastAsia="ru-RU"/>
    </w:rPr>
  </w:style>
  <w:style w:type="paragraph" w:customStyle="1" w:styleId="Iauiue">
    <w:name w:val="Iau?iue"/>
    <w:rsid w:val="005D3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link w:val="1"/>
    <w:locked/>
    <w:rsid w:val="005D34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D34F6"/>
    <w:pPr>
      <w:widowControl w:val="0"/>
      <w:shd w:val="clear" w:color="auto" w:fill="FFFFFF"/>
      <w:suppressAutoHyphens w:val="0"/>
      <w:spacing w:after="360" w:line="0" w:lineRule="atLeast"/>
      <w:jc w:val="both"/>
    </w:pPr>
    <w:rPr>
      <w:b/>
      <w:bCs/>
      <w:sz w:val="23"/>
      <w:szCs w:val="23"/>
      <w:lang w:eastAsia="en-US"/>
    </w:rPr>
  </w:style>
  <w:style w:type="character" w:customStyle="1" w:styleId="21">
    <w:name w:val="Основной текст (2)_"/>
    <w:link w:val="22"/>
    <w:locked/>
    <w:rsid w:val="005D34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34F6"/>
    <w:pPr>
      <w:widowControl w:val="0"/>
      <w:shd w:val="clear" w:color="auto" w:fill="FFFFFF"/>
      <w:suppressAutoHyphens w:val="0"/>
      <w:spacing w:line="277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3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8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6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7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5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3" Type="http://schemas.openxmlformats.org/officeDocument/2006/relationships/hyperlink" Target="consultantplus://offline/ref=4EB620CF248E62090E72C3D309652607C3F1D3D03E33908BCF03CD235D5E3ADB8501198884251A26C17C74N4I0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0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9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4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2" Type="http://schemas.openxmlformats.org/officeDocument/2006/relationships/hyperlink" Target="consultantplus://offline/ref=4EB620CF248E62090E72C3D309652607C3F1D3D03E33908BCF03CD235D5E3ADB8501198884251A26C17C74N4I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3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8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9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1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14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2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27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0" Type="http://schemas.openxmlformats.org/officeDocument/2006/relationships/hyperlink" Target="file:///C:\Users\&#1040;&#1088;&#1093;&#1080;&#1090;&#1077;&#1082;&#1090;&#1086;&#1088;\Desktop\&#1085;&#1086;&#1074;&#1099;&#1077;%20&#1055;&#1047;&#1047;\2018%20&#1055;&#1047;&#1047;\&#1055;&#1047;&#1047;%2021%20&#1072;&#1074;&#1075;&#1091;&#1089;&#1090;&#1072;%202018&#1075;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Эконом2</cp:lastModifiedBy>
  <cp:revision>9</cp:revision>
  <cp:lastPrinted>2018-11-22T07:42:00Z</cp:lastPrinted>
  <dcterms:created xsi:type="dcterms:W3CDTF">2018-11-20T08:26:00Z</dcterms:created>
  <dcterms:modified xsi:type="dcterms:W3CDTF">2018-11-22T08:12:00Z</dcterms:modified>
</cp:coreProperties>
</file>